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E9" w:rsidRDefault="0078030C">
      <w:bookmarkStart w:id="0" w:name="_gjdgxs" w:colFirst="0" w:colLast="0"/>
      <w:bookmarkEnd w:id="0"/>
      <w:r>
        <w:rPr>
          <w:noProof/>
        </w:rPr>
        <w:drawing>
          <wp:inline distT="0" distB="0" distL="0" distR="0">
            <wp:extent cx="5612126" cy="99174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color w:val="00A8D6"/>
          <w:sz w:val="40"/>
          <w:szCs w:val="40"/>
        </w:rPr>
        <mc:AlternateContent>
          <mc:Choice Requires="wps">
            <w:drawing>
              <wp:anchor distT="0" distB="0" distL="114300" distR="114300" simplePos="0" relativeHeight="251658240" behindDoc="0" locked="0" layoutInCell="1" hidden="0" allowOverlap="1">
                <wp:simplePos x="0" y="0"/>
                <wp:positionH relativeFrom="page">
                  <wp:posOffset>966788</wp:posOffset>
                </wp:positionH>
                <wp:positionV relativeFrom="page">
                  <wp:posOffset>690563</wp:posOffset>
                </wp:positionV>
                <wp:extent cx="3078480" cy="1075690"/>
                <wp:effectExtent l="0" t="0" r="0" b="0"/>
                <wp:wrapNone/>
                <wp:docPr id="2" name="Rectangle 2"/>
                <wp:cNvGraphicFramePr/>
                <a:graphic xmlns:a="http://schemas.openxmlformats.org/drawingml/2006/main">
                  <a:graphicData uri="http://schemas.microsoft.com/office/word/2010/wordprocessingShape">
                    <wps:wsp>
                      <wps:cNvSpPr/>
                      <wps:spPr>
                        <a:xfrm>
                          <a:off x="3811523" y="3246918"/>
                          <a:ext cx="3068955" cy="1066165"/>
                        </a:xfrm>
                        <a:prstGeom prst="rect">
                          <a:avLst/>
                        </a:prstGeom>
                        <a:noFill/>
                        <a:ln>
                          <a:noFill/>
                        </a:ln>
                      </wps:spPr>
                      <wps:txbx>
                        <w:txbxContent>
                          <w:p w:rsidR="007C77E9" w:rsidRDefault="002D2BE1">
                            <w:pPr>
                              <w:spacing w:before="120" w:after="120" w:line="215" w:lineRule="auto"/>
                              <w:textDirection w:val="btLr"/>
                            </w:pPr>
                            <w:r>
                              <w:rPr>
                                <w:color w:val="FFFFFF"/>
                                <w:sz w:val="32"/>
                              </w:rPr>
                              <w:t>St Mark’s Primary School</w:t>
                            </w:r>
                            <w:bookmarkStart w:id="1" w:name="_GoBack"/>
                            <w:bookmarkEnd w:id="1"/>
                          </w:p>
                          <w:p w:rsidR="007C77E9" w:rsidRDefault="0078030C">
                            <w:pPr>
                              <w:spacing w:line="258" w:lineRule="auto"/>
                              <w:textDirection w:val="btLr"/>
                            </w:pPr>
                            <w:r>
                              <w:rPr>
                                <w:b/>
                                <w:color w:val="FFFFFF"/>
                                <w:sz w:val="40"/>
                              </w:rPr>
                              <w:t>Curriculum Plan</w:t>
                            </w:r>
                          </w:p>
                          <w:p w:rsidR="007C77E9" w:rsidRDefault="007C77E9">
                            <w:pPr>
                              <w:spacing w:line="258" w:lineRule="auto"/>
                              <w:textDirection w:val="btLr"/>
                            </w:pPr>
                          </w:p>
                        </w:txbxContent>
                      </wps:txbx>
                      <wps:bodyPr spcFirstLastPara="1" wrap="square" lIns="144000" tIns="108000" rIns="72000" bIns="0" anchor="t" anchorCtr="0">
                        <a:noAutofit/>
                      </wps:bodyPr>
                    </wps:wsp>
                  </a:graphicData>
                </a:graphic>
              </wp:anchor>
            </w:drawing>
          </mc:Choice>
          <mc:Fallback>
            <w:pict>
              <v:rect id="Rectangle 2" o:spid="_x0000_s1026" style="position:absolute;margin-left:76.15pt;margin-top:54.4pt;width:242.4pt;height:84.7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" filled="f" stroked="f">
                <v:textbox inset="4mm,3mm,2mm,0">
                  <w:txbxContent>
                    <w:p w:rsidR="007C77E9" w:rsidRDefault="002D2BE1">
                      <w:pPr>
                        <w:spacing w:before="120" w:after="120" w:line="215" w:lineRule="auto"/>
                        <w:textDirection w:val="btLr"/>
                      </w:pPr>
                      <w:r>
                        <w:rPr>
                          <w:color w:val="FFFFFF"/>
                          <w:sz w:val="32"/>
                        </w:rPr>
                        <w:t>St Mark’s Primary School</w:t>
                      </w:r>
                      <w:bookmarkStart w:id="2" w:name="_GoBack"/>
                      <w:bookmarkEnd w:id="2"/>
                    </w:p>
                    <w:p w:rsidR="007C77E9" w:rsidRDefault="0078030C">
                      <w:pPr>
                        <w:spacing w:line="258" w:lineRule="auto"/>
                        <w:textDirection w:val="btLr"/>
                      </w:pPr>
                      <w:r>
                        <w:rPr>
                          <w:b/>
                          <w:color w:val="FFFFFF"/>
                          <w:sz w:val="40"/>
                        </w:rPr>
                        <w:t>Curriculum Plan</w:t>
                      </w:r>
                    </w:p>
                    <w:p w:rsidR="007C77E9" w:rsidRDefault="007C77E9">
                      <w:pPr>
                        <w:spacing w:line="258" w:lineRule="auto"/>
                        <w:textDirection w:val="btLr"/>
                      </w:pPr>
                    </w:p>
                  </w:txbxContent>
                </v:textbox>
                <w10:wrap anchorx="page" anchory="page"/>
              </v:rect>
            </w:pict>
          </mc:Fallback>
        </mc:AlternateContent>
      </w:r>
      <w:r>
        <w:rPr>
          <w:noProof/>
        </w:rPr>
        <w:drawing>
          <wp:anchor distT="0" distB="0" distL="114300" distR="114300" simplePos="0" relativeHeight="251659264" behindDoc="0" locked="0" layoutInCell="1" hidden="0" allowOverlap="1">
            <wp:simplePos x="0" y="0"/>
            <wp:positionH relativeFrom="column">
              <wp:posOffset>4687261</wp:posOffset>
            </wp:positionH>
            <wp:positionV relativeFrom="paragraph">
              <wp:posOffset>190877</wp:posOffset>
            </wp:positionV>
            <wp:extent cx="801934" cy="752084"/>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01934" cy="752084"/>
                    </a:xfrm>
                    <a:prstGeom prst="rect">
                      <a:avLst/>
                    </a:prstGeom>
                    <a:ln/>
                  </pic:spPr>
                </pic:pic>
              </a:graphicData>
            </a:graphic>
          </wp:anchor>
        </w:drawing>
      </w:r>
    </w:p>
    <w:p w:rsidR="007C77E9" w:rsidRDefault="0078030C">
      <w:pPr>
        <w:pBdr>
          <w:top w:val="nil"/>
          <w:left w:val="nil"/>
          <w:bottom w:val="nil"/>
          <w:right w:val="nil"/>
          <w:between w:val="nil"/>
        </w:pBdr>
        <w:spacing w:before="240" w:after="240" w:line="240" w:lineRule="auto"/>
        <w:rPr>
          <w:color w:val="585858"/>
          <w:sz w:val="21"/>
          <w:szCs w:val="21"/>
        </w:rPr>
      </w:pPr>
      <w:r>
        <w:rPr>
          <w:color w:val="585858"/>
          <w:sz w:val="21"/>
          <w:szCs w:val="21"/>
        </w:rPr>
        <w:t>St Mark’s is a school which operates with the consent of the Catholic Archbishop of Melbourne and is owned, operated and governed by Melbourne Archdiocese Catholic Schools Ltd (MACS).</w:t>
      </w:r>
    </w:p>
    <w:p w:rsidR="007C77E9" w:rsidRDefault="0078030C">
      <w:pPr>
        <w:pStyle w:val="Heading1"/>
        <w:rPr>
          <w:b w:val="0"/>
          <w:sz w:val="32"/>
          <w:szCs w:val="32"/>
        </w:rPr>
      </w:pPr>
      <w:r>
        <w:rPr>
          <w:b w:val="0"/>
          <w:sz w:val="32"/>
          <w:szCs w:val="32"/>
        </w:rPr>
        <w:t>Curriculum and learning policy</w:t>
      </w:r>
    </w:p>
    <w:p w:rsidR="007C77E9" w:rsidRDefault="0078030C">
      <w:pPr>
        <w:pStyle w:val="Heading2"/>
        <w:rPr>
          <w:sz w:val="26"/>
          <w:szCs w:val="26"/>
        </w:rPr>
      </w:pPr>
      <w:r>
        <w:rPr>
          <w:sz w:val="26"/>
          <w:szCs w:val="26"/>
        </w:rPr>
        <w:t>Vision</w:t>
      </w:r>
    </w:p>
    <w:p w:rsidR="007C77E9" w:rsidRDefault="0078030C">
      <w:pPr>
        <w:pBdr>
          <w:top w:val="nil"/>
          <w:left w:val="nil"/>
          <w:bottom w:val="nil"/>
          <w:right w:val="nil"/>
          <w:between w:val="nil"/>
        </w:pBdr>
        <w:shd w:val="clear" w:color="auto" w:fill="FFFFFF"/>
        <w:spacing w:after="0" w:line="240" w:lineRule="auto"/>
        <w:rPr>
          <w:color w:val="555555"/>
          <w:sz w:val="21"/>
          <w:szCs w:val="21"/>
        </w:rPr>
      </w:pPr>
      <w:r>
        <w:rPr>
          <w:b/>
          <w:i/>
          <w:color w:val="555555"/>
          <w:sz w:val="21"/>
          <w:szCs w:val="21"/>
        </w:rPr>
        <w:t> Inspired by our faith, we make a difference </w:t>
      </w:r>
    </w:p>
    <w:p w:rsidR="007C77E9" w:rsidRDefault="0078030C">
      <w:pPr>
        <w:pBdr>
          <w:top w:val="nil"/>
          <w:left w:val="nil"/>
          <w:bottom w:val="nil"/>
          <w:right w:val="nil"/>
          <w:between w:val="nil"/>
        </w:pBdr>
        <w:shd w:val="clear" w:color="auto" w:fill="FFFFFF"/>
        <w:spacing w:after="0" w:line="240" w:lineRule="auto"/>
        <w:rPr>
          <w:color w:val="555555"/>
          <w:sz w:val="21"/>
          <w:szCs w:val="21"/>
        </w:rPr>
      </w:pPr>
      <w:r>
        <w:rPr>
          <w:color w:val="555555"/>
          <w:sz w:val="21"/>
          <w:szCs w:val="21"/>
        </w:rPr>
        <w:t> </w:t>
      </w:r>
    </w:p>
    <w:p w:rsidR="007C77E9" w:rsidRDefault="0078030C">
      <w:pPr>
        <w:pBdr>
          <w:top w:val="nil"/>
          <w:left w:val="nil"/>
          <w:bottom w:val="nil"/>
          <w:right w:val="nil"/>
          <w:between w:val="nil"/>
        </w:pBdr>
        <w:shd w:val="clear" w:color="auto" w:fill="FFFFFF"/>
        <w:spacing w:after="0" w:line="240" w:lineRule="auto"/>
        <w:rPr>
          <w:color w:val="555555"/>
          <w:sz w:val="21"/>
          <w:szCs w:val="21"/>
        </w:rPr>
      </w:pPr>
      <w:r>
        <w:rPr>
          <w:color w:val="555555"/>
          <w:sz w:val="21"/>
          <w:szCs w:val="21"/>
        </w:rPr>
        <w:t>Opening our hearts to LOVE</w:t>
      </w:r>
    </w:p>
    <w:p w:rsidR="007C77E9" w:rsidRDefault="0078030C">
      <w:pPr>
        <w:pBdr>
          <w:top w:val="nil"/>
          <w:left w:val="nil"/>
          <w:bottom w:val="nil"/>
          <w:right w:val="nil"/>
          <w:between w:val="nil"/>
        </w:pBdr>
        <w:shd w:val="clear" w:color="auto" w:fill="FFFFFF"/>
        <w:spacing w:after="0" w:line="240" w:lineRule="auto"/>
        <w:rPr>
          <w:color w:val="555555"/>
          <w:sz w:val="21"/>
          <w:szCs w:val="21"/>
        </w:rPr>
      </w:pPr>
      <w:r>
        <w:rPr>
          <w:color w:val="555555"/>
          <w:sz w:val="21"/>
          <w:szCs w:val="21"/>
        </w:rPr>
        <w:t>Opening our arms to CONNECT</w:t>
      </w:r>
    </w:p>
    <w:p w:rsidR="007C77E9" w:rsidRDefault="0078030C">
      <w:pPr>
        <w:pBdr>
          <w:top w:val="nil"/>
          <w:left w:val="nil"/>
          <w:bottom w:val="nil"/>
          <w:right w:val="nil"/>
          <w:between w:val="nil"/>
        </w:pBdr>
        <w:shd w:val="clear" w:color="auto" w:fill="FFFFFF"/>
        <w:spacing w:after="0" w:line="240" w:lineRule="auto"/>
        <w:rPr>
          <w:color w:val="555555"/>
          <w:sz w:val="21"/>
          <w:szCs w:val="21"/>
        </w:rPr>
      </w:pPr>
      <w:r>
        <w:rPr>
          <w:color w:val="555555"/>
          <w:sz w:val="21"/>
          <w:szCs w:val="21"/>
        </w:rPr>
        <w:t>Opening our minds to LEARN</w:t>
      </w:r>
    </w:p>
    <w:p w:rsidR="007C77E9" w:rsidRDefault="0078030C">
      <w:pPr>
        <w:pBdr>
          <w:top w:val="nil"/>
          <w:left w:val="nil"/>
          <w:bottom w:val="nil"/>
          <w:right w:val="nil"/>
          <w:between w:val="nil"/>
        </w:pBdr>
        <w:shd w:val="clear" w:color="auto" w:fill="FFFFFF"/>
        <w:spacing w:after="0" w:line="240" w:lineRule="auto"/>
        <w:rPr>
          <w:color w:val="555555"/>
          <w:sz w:val="21"/>
          <w:szCs w:val="21"/>
        </w:rPr>
      </w:pPr>
      <w:r>
        <w:rPr>
          <w:color w:val="555555"/>
          <w:sz w:val="21"/>
          <w:szCs w:val="21"/>
        </w:rPr>
        <w:t>Opening our eyes to a BRIGHT FUTURE</w:t>
      </w:r>
    </w:p>
    <w:p w:rsidR="007C77E9" w:rsidRDefault="007C77E9"/>
    <w:p w:rsidR="007C77E9" w:rsidRDefault="0078030C">
      <w:pPr>
        <w:pStyle w:val="Heading2"/>
        <w:rPr>
          <w:sz w:val="26"/>
          <w:szCs w:val="26"/>
        </w:rPr>
      </w:pPr>
      <w:r>
        <w:rPr>
          <w:sz w:val="26"/>
          <w:szCs w:val="26"/>
        </w:rPr>
        <w:t>Purpose</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The Victorian Curriculum is the Foundation to Year 10 curriculum for Victorian government and Catholic schools for implementation from 2017. The Victorian Curriculum reflects Victorian priorities and standards for F–10 and incorporates the Australian Curri</w:t>
      </w:r>
      <w:r>
        <w:rPr>
          <w:color w:val="585858"/>
          <w:sz w:val="21"/>
          <w:szCs w:val="21"/>
        </w:rPr>
        <w:t xml:space="preserve">culum. It defines what it is that all students have the opportunity to learn as a result of their schooling, set out as a series of learning progressions. See </w:t>
      </w:r>
      <w:hyperlink r:id="rId9">
        <w:r>
          <w:rPr>
            <w:color w:val="0563C1"/>
            <w:sz w:val="21"/>
            <w:szCs w:val="21"/>
            <w:u w:val="single"/>
          </w:rPr>
          <w:t>https:</w:t>
        </w:r>
        <w:r>
          <w:rPr>
            <w:color w:val="0563C1"/>
            <w:sz w:val="21"/>
            <w:szCs w:val="21"/>
            <w:u w:val="single"/>
          </w:rPr>
          <w:t>//www.vcaa.vic.edu.au/curriculum/foundation-10/Pages/default.aspx</w:t>
        </w:r>
      </w:hyperlink>
      <w:r>
        <w:rPr>
          <w:color w:val="585858"/>
          <w:sz w:val="21"/>
          <w:szCs w:val="21"/>
        </w:rPr>
        <w:t>.</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The Victorian Curriculum F–10 recognises that increasingly, in a world where knowledge itself is constantly growing and evolving, students need to develop, in addition to discrete disciplin</w:t>
      </w:r>
      <w:r>
        <w:rPr>
          <w:color w:val="585858"/>
          <w:sz w:val="21"/>
          <w:szCs w:val="21"/>
        </w:rPr>
        <w:t>e knowledge and understanding, a set of skills, behaviours and dispositions, or general capabilities, that apply across discipline content and equip them to be lifelong learners able to operate with confidence in a complex, information-rich, globalised wor</w:t>
      </w:r>
      <w:r>
        <w:rPr>
          <w:color w:val="585858"/>
          <w:sz w:val="21"/>
          <w:szCs w:val="21"/>
        </w:rPr>
        <w:t>ld.</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 xml:space="preserve">The St Mark’s Curriculum Plan has been developed in light of the directions for Catholic education and principles of curriculum from the </w:t>
      </w:r>
      <w:r>
        <w:rPr>
          <w:i/>
          <w:color w:val="585858"/>
          <w:sz w:val="21"/>
          <w:szCs w:val="21"/>
        </w:rPr>
        <w:t xml:space="preserve">Horizons of Hope </w:t>
      </w:r>
      <w:r>
        <w:rPr>
          <w:color w:val="585858"/>
          <w:sz w:val="21"/>
          <w:szCs w:val="21"/>
        </w:rPr>
        <w:t>education framework: Catholic schools provide an excellent holistic education centred on the students and engaging them in authentic, purposeful learning; and incorporating the philosophy of the Victorian Curriculum F–10 and the Religious Education Curricu</w:t>
      </w:r>
      <w:r>
        <w:rPr>
          <w:color w:val="585858"/>
          <w:sz w:val="21"/>
          <w:szCs w:val="21"/>
        </w:rPr>
        <w:t>lum Framework.</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The curriculum is a statement of the purpose of schooling and defines what it is that all students have the opportunity to learn as a result of their schooling.</w:t>
      </w:r>
    </w:p>
    <w:p w:rsidR="007C77E9" w:rsidRDefault="0078030C">
      <w:r>
        <w:br w:type="page"/>
      </w:r>
    </w:p>
    <w:p w:rsidR="007C77E9" w:rsidRDefault="0078030C">
      <w:pPr>
        <w:pStyle w:val="Heading1"/>
        <w:rPr>
          <w:b w:val="0"/>
          <w:sz w:val="32"/>
          <w:szCs w:val="32"/>
        </w:rPr>
      </w:pPr>
      <w:r>
        <w:rPr>
          <w:b w:val="0"/>
          <w:sz w:val="32"/>
          <w:szCs w:val="32"/>
        </w:rPr>
        <w:lastRenderedPageBreak/>
        <w:t>Principles</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 xml:space="preserve">At St Mark’s </w:t>
      </w:r>
    </w:p>
    <w:p w:rsidR="007C77E9" w:rsidRDefault="0078030C">
      <w:pPr>
        <w:numPr>
          <w:ilvl w:val="0"/>
          <w:numId w:val="4"/>
        </w:numPr>
        <w:pBdr>
          <w:top w:val="nil"/>
          <w:left w:val="nil"/>
          <w:bottom w:val="nil"/>
          <w:right w:val="nil"/>
          <w:between w:val="nil"/>
        </w:pBdr>
        <w:rPr>
          <w:color w:val="595959"/>
          <w:sz w:val="21"/>
          <w:szCs w:val="21"/>
        </w:rPr>
      </w:pPr>
      <w:r>
        <w:rPr>
          <w:color w:val="000000"/>
          <w:sz w:val="21"/>
          <w:szCs w:val="21"/>
        </w:rPr>
        <w:t>Implementation of Victorian Curriculum across the school will provide all students with a sequential curriculum framework that guides their learning, as well providing measures of learning achievement that allow students, teachers and parents the opportuni</w:t>
      </w:r>
      <w:r>
        <w:rPr>
          <w:color w:val="000000"/>
          <w:sz w:val="21"/>
          <w:szCs w:val="21"/>
        </w:rPr>
        <w:t>ty to assess student performance against standardised learning outcomes.</w:t>
      </w:r>
    </w:p>
    <w:p w:rsidR="007C77E9" w:rsidRDefault="0078030C">
      <w:pPr>
        <w:pStyle w:val="Heading1"/>
        <w:rPr>
          <w:b w:val="0"/>
          <w:sz w:val="32"/>
          <w:szCs w:val="32"/>
        </w:rPr>
      </w:pPr>
      <w:r>
        <w:rPr>
          <w:b w:val="0"/>
          <w:sz w:val="32"/>
          <w:szCs w:val="32"/>
        </w:rPr>
        <w:t>Scope</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Our school curriculum defines what it is that all students have the opportunity to learn as a result of their schooling at St Mark’s</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 xml:space="preserve">At St Mark’s, curriculum is enriched by the </w:t>
      </w:r>
      <w:r>
        <w:rPr>
          <w:color w:val="585858"/>
          <w:sz w:val="21"/>
          <w:szCs w:val="21"/>
        </w:rPr>
        <w:t>values, beliefs, perspectives and experiences of each member of the learning community when they engage actively with Catholic understandings of the human person. This orientation towards the person means that the process of curriculum design is shared wit</w:t>
      </w:r>
      <w:r>
        <w:rPr>
          <w:color w:val="585858"/>
          <w:sz w:val="21"/>
          <w:szCs w:val="21"/>
        </w:rPr>
        <w:t>h students, creating within them a sense of ownership and self-efficacy as learners. Our learning community fosters the conditions for students to have a voice in the design process, allowing them to make decisions about what they need to know and when.</w:t>
      </w:r>
    </w:p>
    <w:p w:rsidR="007C77E9" w:rsidRDefault="0078030C">
      <w:pPr>
        <w:pStyle w:val="Heading1"/>
        <w:rPr>
          <w:b w:val="0"/>
          <w:sz w:val="32"/>
          <w:szCs w:val="32"/>
        </w:rPr>
      </w:pPr>
      <w:r>
        <w:rPr>
          <w:b w:val="0"/>
          <w:sz w:val="32"/>
          <w:szCs w:val="32"/>
        </w:rPr>
        <w:t>Im</w:t>
      </w:r>
      <w:r>
        <w:rPr>
          <w:b w:val="0"/>
          <w:sz w:val="32"/>
          <w:szCs w:val="32"/>
        </w:rPr>
        <w:t>plementation</w:t>
      </w:r>
    </w:p>
    <w:p w:rsidR="007C77E9" w:rsidRDefault="0078030C">
      <w:pPr>
        <w:pStyle w:val="Heading1"/>
        <w:rPr>
          <w:b w:val="0"/>
          <w:color w:val="000000"/>
          <w:sz w:val="21"/>
          <w:szCs w:val="21"/>
        </w:rPr>
      </w:pPr>
      <w:r>
        <w:rPr>
          <w:b w:val="0"/>
          <w:color w:val="000000"/>
          <w:sz w:val="21"/>
          <w:szCs w:val="21"/>
        </w:rPr>
        <w:t>St Mark’s will implement the curriculum by:</w:t>
      </w:r>
    </w:p>
    <w:p w:rsidR="007C77E9" w:rsidRDefault="0078030C">
      <w:pPr>
        <w:numPr>
          <w:ilvl w:val="0"/>
          <w:numId w:val="5"/>
        </w:numPr>
        <w:pBdr>
          <w:top w:val="nil"/>
          <w:left w:val="nil"/>
          <w:bottom w:val="nil"/>
          <w:right w:val="nil"/>
          <w:between w:val="nil"/>
        </w:pBdr>
        <w:spacing w:after="0" w:line="240" w:lineRule="auto"/>
        <w:ind w:left="1069"/>
        <w:jc w:val="both"/>
        <w:rPr>
          <w:color w:val="000000"/>
        </w:rPr>
      </w:pPr>
      <w:r>
        <w:rPr>
          <w:color w:val="000000"/>
          <w:sz w:val="21"/>
          <w:szCs w:val="21"/>
        </w:rPr>
        <w:t>Our school is committed to the successful implementation of the strands, domains and dimensions of Victorian Curriculum across all P-10 year levels.</w:t>
      </w:r>
    </w:p>
    <w:p w:rsidR="007C77E9" w:rsidRDefault="0078030C">
      <w:pPr>
        <w:numPr>
          <w:ilvl w:val="0"/>
          <w:numId w:val="5"/>
        </w:numPr>
        <w:pBdr>
          <w:top w:val="nil"/>
          <w:left w:val="nil"/>
          <w:bottom w:val="nil"/>
          <w:right w:val="nil"/>
          <w:between w:val="nil"/>
        </w:pBdr>
        <w:spacing w:after="0" w:line="240" w:lineRule="auto"/>
        <w:ind w:left="1069"/>
        <w:jc w:val="both"/>
        <w:rPr>
          <w:color w:val="000000"/>
        </w:rPr>
      </w:pPr>
      <w:r>
        <w:rPr>
          <w:color w:val="000000"/>
          <w:sz w:val="21"/>
          <w:szCs w:val="21"/>
        </w:rPr>
        <w:t>The Learning and Teaching leader will be responsible for the development and implementation of a strategic plan for the integration of Victorian Curriculum across the school.</w:t>
      </w:r>
    </w:p>
    <w:p w:rsidR="007C77E9" w:rsidRDefault="0078030C">
      <w:pPr>
        <w:numPr>
          <w:ilvl w:val="0"/>
          <w:numId w:val="5"/>
        </w:numPr>
        <w:pBdr>
          <w:top w:val="nil"/>
          <w:left w:val="nil"/>
          <w:bottom w:val="nil"/>
          <w:right w:val="nil"/>
          <w:between w:val="nil"/>
        </w:pBdr>
        <w:spacing w:after="0" w:line="240" w:lineRule="auto"/>
        <w:ind w:left="1069"/>
        <w:jc w:val="both"/>
        <w:rPr>
          <w:color w:val="000000"/>
        </w:rPr>
      </w:pPr>
      <w:r>
        <w:rPr>
          <w:color w:val="000000"/>
          <w:sz w:val="21"/>
          <w:szCs w:val="21"/>
        </w:rPr>
        <w:t>In doing so, all timelines and reporting requirements will be met.</w:t>
      </w:r>
    </w:p>
    <w:p w:rsidR="007C77E9" w:rsidRDefault="0078030C">
      <w:pPr>
        <w:numPr>
          <w:ilvl w:val="0"/>
          <w:numId w:val="5"/>
        </w:numPr>
        <w:pBdr>
          <w:top w:val="nil"/>
          <w:left w:val="nil"/>
          <w:bottom w:val="nil"/>
          <w:right w:val="nil"/>
          <w:between w:val="nil"/>
        </w:pBdr>
        <w:spacing w:after="0" w:line="240" w:lineRule="auto"/>
        <w:ind w:left="1069"/>
        <w:jc w:val="both"/>
        <w:rPr>
          <w:color w:val="000000"/>
        </w:rPr>
      </w:pPr>
      <w:r>
        <w:rPr>
          <w:color w:val="000000"/>
          <w:sz w:val="21"/>
          <w:szCs w:val="21"/>
        </w:rPr>
        <w:t>Whole school p</w:t>
      </w:r>
      <w:r>
        <w:rPr>
          <w:color w:val="000000"/>
          <w:sz w:val="21"/>
          <w:szCs w:val="21"/>
        </w:rPr>
        <w:t>rofessional development opportunities will be provided, as well as personal professional development plans developed that cater for the Victorian Curriculum needs of each staff member.</w:t>
      </w:r>
    </w:p>
    <w:p w:rsidR="007C77E9" w:rsidRDefault="0078030C">
      <w:pPr>
        <w:numPr>
          <w:ilvl w:val="0"/>
          <w:numId w:val="5"/>
        </w:numPr>
        <w:pBdr>
          <w:top w:val="nil"/>
          <w:left w:val="nil"/>
          <w:bottom w:val="nil"/>
          <w:right w:val="nil"/>
          <w:between w:val="nil"/>
        </w:pBdr>
        <w:spacing w:after="0" w:line="240" w:lineRule="auto"/>
        <w:ind w:left="1069"/>
        <w:jc w:val="both"/>
        <w:rPr>
          <w:color w:val="000000"/>
        </w:rPr>
      </w:pPr>
      <w:r>
        <w:rPr>
          <w:color w:val="000000"/>
          <w:sz w:val="21"/>
          <w:szCs w:val="21"/>
        </w:rPr>
        <w:t>The strategic plan will incorporate audits of existing curriculum areas</w:t>
      </w:r>
      <w:r>
        <w:rPr>
          <w:color w:val="000000"/>
          <w:sz w:val="21"/>
          <w:szCs w:val="21"/>
        </w:rPr>
        <w:t xml:space="preserve"> against Victorian Curriculum</w:t>
      </w:r>
    </w:p>
    <w:p w:rsidR="007C77E9" w:rsidRDefault="0078030C">
      <w:pPr>
        <w:numPr>
          <w:ilvl w:val="0"/>
          <w:numId w:val="6"/>
        </w:numPr>
        <w:pBdr>
          <w:top w:val="nil"/>
          <w:left w:val="nil"/>
          <w:bottom w:val="nil"/>
          <w:right w:val="nil"/>
          <w:between w:val="nil"/>
        </w:pBdr>
        <w:spacing w:after="0" w:line="240" w:lineRule="auto"/>
        <w:ind w:left="1069"/>
        <w:rPr>
          <w:color w:val="000000"/>
        </w:rPr>
      </w:pPr>
      <w:r>
        <w:rPr>
          <w:color w:val="000000"/>
          <w:sz w:val="21"/>
          <w:szCs w:val="21"/>
        </w:rPr>
        <w:t xml:space="preserve">All teachers are required to work with their respective teams to contribute to the development and implementation of viable Victorian Curriculum based units for all students, and to implement student needs based lessons using agreed planning templates and </w:t>
      </w:r>
      <w:r>
        <w:rPr>
          <w:color w:val="000000"/>
          <w:sz w:val="21"/>
          <w:szCs w:val="21"/>
        </w:rPr>
        <w:t>lesson structures.</w:t>
      </w:r>
    </w:p>
    <w:p w:rsidR="007C77E9" w:rsidRDefault="0078030C">
      <w:pPr>
        <w:numPr>
          <w:ilvl w:val="0"/>
          <w:numId w:val="7"/>
        </w:numPr>
        <w:pBdr>
          <w:top w:val="nil"/>
          <w:left w:val="nil"/>
          <w:bottom w:val="nil"/>
          <w:right w:val="nil"/>
          <w:between w:val="nil"/>
        </w:pBdr>
        <w:spacing w:after="0" w:line="240" w:lineRule="auto"/>
        <w:ind w:left="1069"/>
        <w:jc w:val="both"/>
        <w:rPr>
          <w:color w:val="000000"/>
        </w:rPr>
      </w:pPr>
      <w:r>
        <w:rPr>
          <w:color w:val="000000"/>
          <w:sz w:val="21"/>
          <w:szCs w:val="21"/>
        </w:rPr>
        <w:t>Student achievement will be measured and reported to students, parents and the wider community against Victorian Curriculum standards and progression points, in each of the domains.</w:t>
      </w:r>
    </w:p>
    <w:p w:rsidR="007C77E9" w:rsidRDefault="0078030C">
      <w:pPr>
        <w:numPr>
          <w:ilvl w:val="0"/>
          <w:numId w:val="7"/>
        </w:numPr>
        <w:pBdr>
          <w:top w:val="nil"/>
          <w:left w:val="nil"/>
          <w:bottom w:val="nil"/>
          <w:right w:val="nil"/>
          <w:between w:val="nil"/>
        </w:pBdr>
        <w:spacing w:after="0" w:line="240" w:lineRule="auto"/>
        <w:ind w:left="1069"/>
        <w:jc w:val="both"/>
        <w:rPr>
          <w:color w:val="000000"/>
        </w:rPr>
      </w:pPr>
      <w:r>
        <w:rPr>
          <w:color w:val="000000"/>
          <w:sz w:val="21"/>
          <w:szCs w:val="21"/>
        </w:rPr>
        <w:t>All staff will participate in the collection of student</w:t>
      </w:r>
      <w:r>
        <w:rPr>
          <w:color w:val="000000"/>
          <w:sz w:val="21"/>
          <w:szCs w:val="21"/>
        </w:rPr>
        <w:t xml:space="preserve"> achievement data, and all staff will have input into school decisions resulting from interpretations of student achievement data.</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The curriculum is designed and delivered from whole-school to level planning to individual teacher plans. These are created i</w:t>
      </w:r>
      <w:r>
        <w:rPr>
          <w:color w:val="585858"/>
          <w:sz w:val="21"/>
          <w:szCs w:val="21"/>
        </w:rPr>
        <w:t>n a collaborative and supported environment. This ensures that a guaranteed and viable curriculum is driving student learning and lifting student outcomes.</w:t>
      </w:r>
    </w:p>
    <w:p w:rsidR="007C77E9" w:rsidRDefault="0078030C">
      <w:pPr>
        <w:pStyle w:val="Heading2"/>
        <w:rPr>
          <w:sz w:val="26"/>
          <w:szCs w:val="26"/>
        </w:rPr>
      </w:pPr>
      <w:r>
        <w:rPr>
          <w:sz w:val="26"/>
          <w:szCs w:val="26"/>
        </w:rPr>
        <w:t>Curriculum content</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 xml:space="preserve">The school implements the Victorian Curriculum in order to provide students with </w:t>
      </w:r>
      <w:r>
        <w:rPr>
          <w:color w:val="585858"/>
          <w:sz w:val="21"/>
          <w:szCs w:val="21"/>
        </w:rPr>
        <w:t>a comprehensive and cumulative curriculum from Foundation to Year 10.</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lastRenderedPageBreak/>
        <w:t>The school’s teaching and learning program is the school-based plan for delivering this common set of knowledge and skills in ways that best utilise local resources, expertise and contex</w:t>
      </w:r>
      <w:r>
        <w:rPr>
          <w:color w:val="585858"/>
          <w:sz w:val="21"/>
          <w:szCs w:val="21"/>
        </w:rPr>
        <w:t>ts. Information technology is an integral part of our curriculum as a basic tool for learning. Supported by our governing body, St Mark’s will develop strong processes for monitoring student progress and the application of appropriate explicit teaching and</w:t>
      </w:r>
      <w:r>
        <w:rPr>
          <w:color w:val="585858"/>
          <w:sz w:val="21"/>
          <w:szCs w:val="21"/>
        </w:rPr>
        <w:t xml:space="preserve"> intervention strategies.</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 xml:space="preserve">St Mark’s will also take inspiration from the </w:t>
      </w:r>
      <w:r>
        <w:rPr>
          <w:i/>
          <w:color w:val="585858"/>
          <w:sz w:val="21"/>
          <w:szCs w:val="21"/>
        </w:rPr>
        <w:t xml:space="preserve">Horizons of Hope </w:t>
      </w:r>
      <w:r>
        <w:rPr>
          <w:color w:val="585858"/>
          <w:sz w:val="21"/>
          <w:szCs w:val="21"/>
        </w:rPr>
        <w:t xml:space="preserve">education framework. This framework supports Catholic school communities to engage in dialogue about the distinctive nature of learning and teaching, leading learning </w:t>
      </w:r>
      <w:r>
        <w:rPr>
          <w:color w:val="585858"/>
          <w:sz w:val="21"/>
          <w:szCs w:val="21"/>
        </w:rPr>
        <w:t xml:space="preserve">and enhancing Catholic identity in our schools. The framework is a living document that has been added to over the years with examples of practice from schools, as well as additional strategy statements in the areas of Leadership, Wellbeing, Diversity and </w:t>
      </w:r>
      <w:r>
        <w:rPr>
          <w:color w:val="585858"/>
          <w:sz w:val="21"/>
          <w:szCs w:val="21"/>
        </w:rPr>
        <w:t>Religious Education.</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Religious Education has a central place in the curriculum at St Mark’s, as it reflects our unique character of Catholic identity and focus as a Catholic school. The primary source for developing our Religious Education program is the R</w:t>
      </w:r>
      <w:r>
        <w:rPr>
          <w:color w:val="585858"/>
          <w:sz w:val="21"/>
          <w:szCs w:val="21"/>
        </w:rPr>
        <w:t>eligious Education Curriculum Framework, developed by our governing body MACS.</w:t>
      </w:r>
    </w:p>
    <w:p w:rsidR="007C77E9" w:rsidRDefault="0078030C">
      <w:pPr>
        <w:pStyle w:val="Heading2"/>
        <w:rPr>
          <w:sz w:val="26"/>
          <w:szCs w:val="26"/>
        </w:rPr>
      </w:pPr>
      <w:r>
        <w:rPr>
          <w:sz w:val="26"/>
          <w:szCs w:val="26"/>
        </w:rPr>
        <w:t>Whole-school curriculum plan and time allocation</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 xml:space="preserve">The following provides an outline of the learning areas and recommended weekly time allocation across F–6. Multiple learning areas are often part of a unit and not always taught as separate subject areas. This is ensured through time allocations which are </w:t>
      </w:r>
      <w:r>
        <w:rPr>
          <w:color w:val="585858"/>
          <w:sz w:val="21"/>
          <w:szCs w:val="21"/>
        </w:rPr>
        <w:t>in line with recommendations of the educational authorities.</w:t>
      </w:r>
    </w:p>
    <w:tbl>
      <w:tblPr>
        <w:tblStyle w:val="a"/>
        <w:tblW w:w="8789" w:type="dxa"/>
        <w:tblBorders>
          <w:top w:val="single" w:sz="4" w:space="0" w:color="000000"/>
          <w:left w:val="single" w:sz="4" w:space="0" w:color="000000"/>
          <w:bottom w:val="single" w:sz="4" w:space="0" w:color="A6A6A6"/>
          <w:right w:val="single" w:sz="4" w:space="0" w:color="000000"/>
          <w:insideH w:val="single" w:sz="4" w:space="0" w:color="A6A6A6"/>
          <w:insideV w:val="single" w:sz="4" w:space="0" w:color="A6A6A6"/>
        </w:tblBorders>
        <w:tblLayout w:type="fixed"/>
        <w:tblLook w:val="0420" w:firstRow="1" w:lastRow="0" w:firstColumn="0" w:lastColumn="0" w:noHBand="0" w:noVBand="1"/>
      </w:tblPr>
      <w:tblGrid>
        <w:gridCol w:w="4394"/>
        <w:gridCol w:w="4395"/>
      </w:tblGrid>
      <w:tr w:rsidR="007C77E9" w:rsidTr="007C77E9">
        <w:trPr>
          <w:cnfStyle w:val="100000000000" w:firstRow="1" w:lastRow="0" w:firstColumn="0" w:lastColumn="0" w:oddVBand="0" w:evenVBand="0" w:oddHBand="0" w:evenHBand="0" w:firstRowFirstColumn="0" w:firstRowLastColumn="0" w:lastRowFirstColumn="0" w:lastRowLastColumn="0"/>
        </w:trPr>
        <w:tc>
          <w:tcPr>
            <w:tcW w:w="4394" w:type="dxa"/>
            <w:tcBorders>
              <w:top w:val="nil"/>
              <w:bottom w:val="nil"/>
            </w:tcBorders>
            <w:shd w:val="clear" w:color="auto" w:fill="00A8D6"/>
            <w:tcMar>
              <w:top w:w="28" w:type="dxa"/>
              <w:left w:w="57" w:type="dxa"/>
              <w:bottom w:w="28" w:type="dxa"/>
              <w:right w:w="57" w:type="dxa"/>
            </w:tcMar>
          </w:tcPr>
          <w:p w:rsidR="007C77E9" w:rsidRDefault="0078030C">
            <w:pPr>
              <w:pBdr>
                <w:top w:val="nil"/>
                <w:left w:val="nil"/>
                <w:bottom w:val="nil"/>
                <w:right w:val="nil"/>
                <w:between w:val="nil"/>
              </w:pBdr>
              <w:tabs>
                <w:tab w:val="center" w:pos="4320"/>
                <w:tab w:val="right" w:pos="8640"/>
              </w:tabs>
              <w:spacing w:before="120" w:after="120"/>
              <w:rPr>
                <w:b w:val="0"/>
              </w:rPr>
            </w:pPr>
            <w:r>
              <w:rPr>
                <w:sz w:val="22"/>
                <w:szCs w:val="22"/>
              </w:rPr>
              <w:t>Learning Areas</w:t>
            </w:r>
          </w:p>
        </w:tc>
        <w:tc>
          <w:tcPr>
            <w:tcW w:w="4395" w:type="dxa"/>
            <w:tcBorders>
              <w:top w:val="nil"/>
              <w:bottom w:val="nil"/>
            </w:tcBorders>
            <w:shd w:val="clear" w:color="auto" w:fill="00A8D6"/>
            <w:tcMar>
              <w:top w:w="28" w:type="dxa"/>
              <w:left w:w="57" w:type="dxa"/>
              <w:bottom w:w="28" w:type="dxa"/>
              <w:right w:w="57" w:type="dxa"/>
            </w:tcMar>
          </w:tcPr>
          <w:p w:rsidR="007C77E9" w:rsidRDefault="0078030C">
            <w:pPr>
              <w:pBdr>
                <w:top w:val="nil"/>
                <w:left w:val="nil"/>
                <w:bottom w:val="nil"/>
                <w:right w:val="nil"/>
                <w:between w:val="nil"/>
              </w:pBdr>
              <w:tabs>
                <w:tab w:val="center" w:pos="4320"/>
                <w:tab w:val="right" w:pos="8640"/>
              </w:tabs>
              <w:spacing w:before="120" w:after="120"/>
              <w:rPr>
                <w:b w:val="0"/>
              </w:rPr>
            </w:pPr>
            <w:r>
              <w:rPr>
                <w:sz w:val="22"/>
                <w:szCs w:val="22"/>
              </w:rPr>
              <w:t>Recommended Time Allocated</w:t>
            </w:r>
          </w:p>
        </w:tc>
      </w:tr>
      <w:tr w:rsidR="007C77E9" w:rsidTr="007C77E9">
        <w:tc>
          <w:tcPr>
            <w:tcW w:w="4394" w:type="dxa"/>
            <w:tcBorders>
              <w:top w:val="nil"/>
            </w:tcBorders>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b/>
                <w:color w:val="585858"/>
                <w:sz w:val="21"/>
                <w:szCs w:val="21"/>
              </w:rPr>
            </w:pPr>
            <w:r>
              <w:rPr>
                <w:b/>
                <w:color w:val="585858"/>
                <w:sz w:val="21"/>
                <w:szCs w:val="21"/>
              </w:rPr>
              <w:t>English</w:t>
            </w:r>
          </w:p>
          <w:p w:rsidR="007C77E9" w:rsidRDefault="0078030C">
            <w:pPr>
              <w:numPr>
                <w:ilvl w:val="0"/>
                <w:numId w:val="1"/>
              </w:numPr>
              <w:pBdr>
                <w:top w:val="nil"/>
                <w:left w:val="nil"/>
                <w:bottom w:val="nil"/>
                <w:right w:val="nil"/>
                <w:between w:val="nil"/>
              </w:pBdr>
              <w:spacing w:before="60" w:line="259" w:lineRule="auto"/>
              <w:ind w:left="357" w:hanging="357"/>
              <w:rPr>
                <w:color w:val="585858"/>
                <w:sz w:val="21"/>
                <w:szCs w:val="21"/>
              </w:rPr>
            </w:pPr>
            <w:r>
              <w:rPr>
                <w:color w:val="585858"/>
                <w:sz w:val="21"/>
                <w:szCs w:val="21"/>
              </w:rPr>
              <w:t>Reading &amp; Viewing</w:t>
            </w:r>
          </w:p>
          <w:p w:rsidR="007C77E9" w:rsidRDefault="0078030C">
            <w:pPr>
              <w:numPr>
                <w:ilvl w:val="0"/>
                <w:numId w:val="1"/>
              </w:numPr>
              <w:pBdr>
                <w:top w:val="nil"/>
                <w:left w:val="nil"/>
                <w:bottom w:val="nil"/>
                <w:right w:val="nil"/>
                <w:between w:val="nil"/>
              </w:pBdr>
              <w:spacing w:before="60" w:line="259" w:lineRule="auto"/>
              <w:ind w:left="357" w:hanging="357"/>
              <w:rPr>
                <w:color w:val="585858"/>
                <w:sz w:val="21"/>
                <w:szCs w:val="21"/>
              </w:rPr>
            </w:pPr>
            <w:r>
              <w:rPr>
                <w:color w:val="585858"/>
                <w:sz w:val="21"/>
                <w:szCs w:val="21"/>
              </w:rPr>
              <w:t>Speaking &amp; Listening</w:t>
            </w:r>
          </w:p>
          <w:p w:rsidR="007C77E9" w:rsidRDefault="0078030C">
            <w:pPr>
              <w:numPr>
                <w:ilvl w:val="0"/>
                <w:numId w:val="1"/>
              </w:numPr>
              <w:pBdr>
                <w:top w:val="nil"/>
                <w:left w:val="nil"/>
                <w:bottom w:val="nil"/>
                <w:right w:val="nil"/>
                <w:between w:val="nil"/>
              </w:pBdr>
              <w:spacing w:before="60" w:line="259" w:lineRule="auto"/>
              <w:ind w:left="357" w:hanging="357"/>
              <w:rPr>
                <w:color w:val="585858"/>
                <w:sz w:val="21"/>
                <w:szCs w:val="21"/>
              </w:rPr>
            </w:pPr>
            <w:r>
              <w:rPr>
                <w:color w:val="585858"/>
                <w:sz w:val="21"/>
                <w:szCs w:val="21"/>
              </w:rPr>
              <w:t>Grammar &amp; Spelling</w:t>
            </w:r>
          </w:p>
          <w:p w:rsidR="007C77E9" w:rsidRDefault="0078030C">
            <w:pPr>
              <w:numPr>
                <w:ilvl w:val="0"/>
                <w:numId w:val="1"/>
              </w:numPr>
              <w:pBdr>
                <w:top w:val="nil"/>
                <w:left w:val="nil"/>
                <w:bottom w:val="nil"/>
                <w:right w:val="nil"/>
                <w:between w:val="nil"/>
              </w:pBdr>
              <w:spacing w:before="60" w:line="259" w:lineRule="auto"/>
              <w:ind w:left="357" w:hanging="357"/>
              <w:rPr>
                <w:color w:val="585858"/>
                <w:sz w:val="21"/>
                <w:szCs w:val="21"/>
              </w:rPr>
            </w:pPr>
            <w:r>
              <w:rPr>
                <w:color w:val="585858"/>
                <w:sz w:val="21"/>
                <w:szCs w:val="21"/>
              </w:rPr>
              <w:t>Writing</w:t>
            </w:r>
          </w:p>
        </w:tc>
        <w:tc>
          <w:tcPr>
            <w:tcW w:w="4395" w:type="dxa"/>
            <w:tcBorders>
              <w:top w:val="nil"/>
            </w:tcBorders>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color w:val="585858"/>
                <w:sz w:val="21"/>
                <w:szCs w:val="21"/>
              </w:rPr>
            </w:pPr>
            <w:r>
              <w:rPr>
                <w:color w:val="585858"/>
                <w:sz w:val="21"/>
                <w:szCs w:val="21"/>
              </w:rPr>
              <w:t>2 hours daily (total time should not be less than 10 hours weekly on average over the course of a school year and may vary across year levels)</w:t>
            </w:r>
          </w:p>
          <w:p w:rsidR="007C77E9" w:rsidRDefault="0078030C">
            <w:pPr>
              <w:pBdr>
                <w:top w:val="nil"/>
                <w:left w:val="nil"/>
                <w:bottom w:val="nil"/>
                <w:right w:val="nil"/>
                <w:between w:val="nil"/>
              </w:pBdr>
              <w:spacing w:before="60" w:after="60" w:line="259" w:lineRule="auto"/>
              <w:rPr>
                <w:color w:val="585858"/>
                <w:sz w:val="21"/>
                <w:szCs w:val="21"/>
              </w:rPr>
            </w:pPr>
            <w:r>
              <w:rPr>
                <w:color w:val="585858"/>
                <w:sz w:val="21"/>
                <w:szCs w:val="21"/>
              </w:rPr>
              <w:t>75 minutes per week (15 minutes daily)</w:t>
            </w:r>
          </w:p>
        </w:tc>
      </w:tr>
      <w:tr w:rsidR="007C77E9" w:rsidTr="007C77E9">
        <w:trPr>
          <w:cnfStyle w:val="000000010000" w:firstRow="0" w:lastRow="0" w:firstColumn="0" w:lastColumn="0" w:oddVBand="0" w:evenVBand="0" w:oddHBand="0" w:evenHBand="1" w:firstRowFirstColumn="0" w:firstRowLastColumn="0" w:lastRowFirstColumn="0" w:lastRowLastColumn="0"/>
        </w:trPr>
        <w:tc>
          <w:tcPr>
            <w:tcW w:w="4394" w:type="dxa"/>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b/>
                <w:color w:val="585858"/>
                <w:sz w:val="21"/>
                <w:szCs w:val="21"/>
              </w:rPr>
            </w:pPr>
            <w:r>
              <w:rPr>
                <w:b/>
                <w:color w:val="585858"/>
                <w:sz w:val="21"/>
                <w:szCs w:val="21"/>
              </w:rPr>
              <w:t>Mathematics</w:t>
            </w:r>
          </w:p>
          <w:p w:rsidR="007C77E9" w:rsidRDefault="0078030C">
            <w:pPr>
              <w:numPr>
                <w:ilvl w:val="0"/>
                <w:numId w:val="2"/>
              </w:numPr>
              <w:pBdr>
                <w:top w:val="nil"/>
                <w:left w:val="nil"/>
                <w:bottom w:val="nil"/>
                <w:right w:val="nil"/>
                <w:between w:val="nil"/>
              </w:pBdr>
              <w:spacing w:before="60" w:line="259" w:lineRule="auto"/>
              <w:ind w:left="357" w:hanging="357"/>
              <w:rPr>
                <w:color w:val="585858"/>
                <w:sz w:val="21"/>
                <w:szCs w:val="21"/>
              </w:rPr>
            </w:pPr>
            <w:r>
              <w:rPr>
                <w:color w:val="585858"/>
                <w:sz w:val="21"/>
                <w:szCs w:val="21"/>
              </w:rPr>
              <w:t>Number &amp; Algebra</w:t>
            </w:r>
          </w:p>
          <w:p w:rsidR="007C77E9" w:rsidRDefault="0078030C">
            <w:pPr>
              <w:numPr>
                <w:ilvl w:val="0"/>
                <w:numId w:val="2"/>
              </w:numPr>
              <w:pBdr>
                <w:top w:val="nil"/>
                <w:left w:val="nil"/>
                <w:bottom w:val="nil"/>
                <w:right w:val="nil"/>
                <w:between w:val="nil"/>
              </w:pBdr>
              <w:spacing w:before="60" w:line="259" w:lineRule="auto"/>
              <w:ind w:left="357" w:hanging="357"/>
              <w:rPr>
                <w:color w:val="585858"/>
                <w:sz w:val="21"/>
                <w:szCs w:val="21"/>
              </w:rPr>
            </w:pPr>
            <w:r>
              <w:rPr>
                <w:color w:val="585858"/>
                <w:sz w:val="21"/>
                <w:szCs w:val="21"/>
              </w:rPr>
              <w:t>Measurement</w:t>
            </w:r>
          </w:p>
          <w:p w:rsidR="007C77E9" w:rsidRDefault="0078030C">
            <w:pPr>
              <w:numPr>
                <w:ilvl w:val="0"/>
                <w:numId w:val="2"/>
              </w:numPr>
              <w:pBdr>
                <w:top w:val="nil"/>
                <w:left w:val="nil"/>
                <w:bottom w:val="nil"/>
                <w:right w:val="nil"/>
                <w:between w:val="nil"/>
              </w:pBdr>
              <w:spacing w:before="60" w:line="259" w:lineRule="auto"/>
              <w:ind w:left="357" w:hanging="357"/>
              <w:rPr>
                <w:color w:val="585858"/>
                <w:sz w:val="21"/>
                <w:szCs w:val="21"/>
              </w:rPr>
            </w:pPr>
            <w:r>
              <w:rPr>
                <w:color w:val="585858"/>
                <w:sz w:val="21"/>
                <w:szCs w:val="21"/>
              </w:rPr>
              <w:t>Geometry</w:t>
            </w:r>
          </w:p>
          <w:p w:rsidR="007C77E9" w:rsidRDefault="0078030C">
            <w:pPr>
              <w:numPr>
                <w:ilvl w:val="0"/>
                <w:numId w:val="2"/>
              </w:numPr>
              <w:pBdr>
                <w:top w:val="nil"/>
                <w:left w:val="nil"/>
                <w:bottom w:val="nil"/>
                <w:right w:val="nil"/>
                <w:between w:val="nil"/>
              </w:pBdr>
              <w:spacing w:before="60" w:line="259" w:lineRule="auto"/>
              <w:ind w:left="357" w:hanging="357"/>
              <w:rPr>
                <w:color w:val="585858"/>
                <w:sz w:val="21"/>
                <w:szCs w:val="21"/>
              </w:rPr>
            </w:pPr>
            <w:r>
              <w:rPr>
                <w:color w:val="585858"/>
                <w:sz w:val="21"/>
                <w:szCs w:val="21"/>
              </w:rPr>
              <w:t>Statistics &amp; Probability</w:t>
            </w:r>
          </w:p>
        </w:tc>
        <w:tc>
          <w:tcPr>
            <w:tcW w:w="4395" w:type="dxa"/>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color w:val="585858"/>
                <w:sz w:val="21"/>
                <w:szCs w:val="21"/>
              </w:rPr>
            </w:pPr>
            <w:r>
              <w:rPr>
                <w:color w:val="585858"/>
                <w:sz w:val="21"/>
                <w:szCs w:val="21"/>
              </w:rPr>
              <w:t xml:space="preserve">1 hour daily (total time should not be less than </w:t>
            </w:r>
            <w:r>
              <w:rPr>
                <w:color w:val="585858"/>
                <w:sz w:val="21"/>
                <w:szCs w:val="21"/>
              </w:rPr>
              <w:br/>
              <w:t>5 hours weekly on average over the course of a school year)</w:t>
            </w:r>
          </w:p>
        </w:tc>
      </w:tr>
      <w:tr w:rsidR="007C77E9" w:rsidTr="007C77E9">
        <w:tc>
          <w:tcPr>
            <w:tcW w:w="4394" w:type="dxa"/>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b/>
                <w:color w:val="585858"/>
                <w:sz w:val="21"/>
                <w:szCs w:val="21"/>
              </w:rPr>
            </w:pPr>
            <w:r>
              <w:rPr>
                <w:b/>
                <w:color w:val="585858"/>
                <w:sz w:val="21"/>
                <w:szCs w:val="21"/>
              </w:rPr>
              <w:t>Religious Education</w:t>
            </w:r>
          </w:p>
        </w:tc>
        <w:tc>
          <w:tcPr>
            <w:tcW w:w="4395" w:type="dxa"/>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color w:val="585858"/>
                <w:sz w:val="21"/>
                <w:szCs w:val="21"/>
              </w:rPr>
            </w:pPr>
            <w:r>
              <w:rPr>
                <w:color w:val="585858"/>
                <w:sz w:val="21"/>
                <w:szCs w:val="21"/>
              </w:rPr>
              <w:t>2.5 hours weekly</w:t>
            </w:r>
          </w:p>
        </w:tc>
      </w:tr>
      <w:tr w:rsidR="007C77E9" w:rsidTr="007C77E9">
        <w:trPr>
          <w:cnfStyle w:val="000000010000" w:firstRow="0" w:lastRow="0" w:firstColumn="0" w:lastColumn="0" w:oddVBand="0" w:evenVBand="0" w:oddHBand="0" w:evenHBand="1" w:firstRowFirstColumn="0" w:firstRowLastColumn="0" w:lastRowFirstColumn="0" w:lastRowLastColumn="0"/>
        </w:trPr>
        <w:tc>
          <w:tcPr>
            <w:tcW w:w="4394" w:type="dxa"/>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b/>
                <w:color w:val="585858"/>
                <w:sz w:val="21"/>
                <w:szCs w:val="21"/>
              </w:rPr>
            </w:pPr>
            <w:r>
              <w:rPr>
                <w:b/>
                <w:color w:val="585858"/>
                <w:sz w:val="21"/>
                <w:szCs w:val="21"/>
              </w:rPr>
              <w:t>Health &amp; Physical Education</w:t>
            </w:r>
          </w:p>
        </w:tc>
        <w:tc>
          <w:tcPr>
            <w:tcW w:w="4395" w:type="dxa"/>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color w:val="585858"/>
                <w:sz w:val="21"/>
                <w:szCs w:val="21"/>
              </w:rPr>
            </w:pPr>
            <w:r>
              <w:rPr>
                <w:color w:val="585858"/>
                <w:sz w:val="21"/>
                <w:szCs w:val="21"/>
              </w:rPr>
              <w:t>2.5 hours weekly</w:t>
            </w:r>
          </w:p>
        </w:tc>
      </w:tr>
      <w:tr w:rsidR="007C77E9" w:rsidTr="007C77E9">
        <w:tc>
          <w:tcPr>
            <w:tcW w:w="4394" w:type="dxa"/>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b/>
                <w:color w:val="585858"/>
                <w:sz w:val="21"/>
                <w:szCs w:val="21"/>
              </w:rPr>
            </w:pPr>
            <w:r>
              <w:rPr>
                <w:b/>
                <w:color w:val="585858"/>
                <w:sz w:val="21"/>
                <w:szCs w:val="21"/>
              </w:rPr>
              <w:t>Arts</w:t>
            </w:r>
          </w:p>
        </w:tc>
        <w:tc>
          <w:tcPr>
            <w:tcW w:w="4395" w:type="dxa"/>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color w:val="585858"/>
                <w:sz w:val="21"/>
                <w:szCs w:val="21"/>
              </w:rPr>
            </w:pPr>
            <w:r>
              <w:rPr>
                <w:color w:val="585858"/>
                <w:sz w:val="21"/>
                <w:szCs w:val="21"/>
              </w:rPr>
              <w:t>1 hour weekly</w:t>
            </w:r>
          </w:p>
        </w:tc>
      </w:tr>
      <w:tr w:rsidR="007C77E9" w:rsidTr="007C77E9">
        <w:trPr>
          <w:cnfStyle w:val="000000010000" w:firstRow="0" w:lastRow="0" w:firstColumn="0" w:lastColumn="0" w:oddVBand="0" w:evenVBand="0" w:oddHBand="0" w:evenHBand="1" w:firstRowFirstColumn="0" w:firstRowLastColumn="0" w:lastRowFirstColumn="0" w:lastRowLastColumn="0"/>
        </w:trPr>
        <w:tc>
          <w:tcPr>
            <w:tcW w:w="4394" w:type="dxa"/>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b/>
                <w:color w:val="585858"/>
                <w:sz w:val="21"/>
                <w:szCs w:val="21"/>
              </w:rPr>
            </w:pPr>
            <w:r>
              <w:rPr>
                <w:b/>
                <w:color w:val="585858"/>
                <w:sz w:val="21"/>
                <w:szCs w:val="21"/>
              </w:rPr>
              <w:t>Humanities</w:t>
            </w:r>
          </w:p>
          <w:p w:rsidR="007C77E9" w:rsidRDefault="0078030C">
            <w:pPr>
              <w:numPr>
                <w:ilvl w:val="0"/>
                <w:numId w:val="3"/>
              </w:numPr>
              <w:pBdr>
                <w:top w:val="nil"/>
                <w:left w:val="nil"/>
                <w:bottom w:val="nil"/>
                <w:right w:val="nil"/>
                <w:between w:val="nil"/>
              </w:pBdr>
              <w:spacing w:before="60" w:line="259" w:lineRule="auto"/>
              <w:ind w:left="357" w:hanging="357"/>
              <w:rPr>
                <w:color w:val="585858"/>
                <w:sz w:val="21"/>
                <w:szCs w:val="21"/>
              </w:rPr>
            </w:pPr>
            <w:r>
              <w:rPr>
                <w:color w:val="585858"/>
                <w:sz w:val="21"/>
                <w:szCs w:val="21"/>
              </w:rPr>
              <w:t>Civics &amp; Citizenship</w:t>
            </w:r>
          </w:p>
          <w:p w:rsidR="007C77E9" w:rsidRDefault="0078030C">
            <w:pPr>
              <w:numPr>
                <w:ilvl w:val="0"/>
                <w:numId w:val="3"/>
              </w:numPr>
              <w:pBdr>
                <w:top w:val="nil"/>
                <w:left w:val="nil"/>
                <w:bottom w:val="nil"/>
                <w:right w:val="nil"/>
                <w:between w:val="nil"/>
              </w:pBdr>
              <w:spacing w:before="60" w:line="259" w:lineRule="auto"/>
              <w:ind w:left="357" w:hanging="357"/>
              <w:rPr>
                <w:color w:val="585858"/>
                <w:sz w:val="21"/>
                <w:szCs w:val="21"/>
              </w:rPr>
            </w:pPr>
            <w:r>
              <w:rPr>
                <w:color w:val="585858"/>
                <w:sz w:val="21"/>
                <w:szCs w:val="21"/>
              </w:rPr>
              <w:t>Economics</w:t>
            </w:r>
          </w:p>
          <w:p w:rsidR="007C77E9" w:rsidRDefault="0078030C">
            <w:pPr>
              <w:numPr>
                <w:ilvl w:val="0"/>
                <w:numId w:val="3"/>
              </w:numPr>
              <w:pBdr>
                <w:top w:val="nil"/>
                <w:left w:val="nil"/>
                <w:bottom w:val="nil"/>
                <w:right w:val="nil"/>
                <w:between w:val="nil"/>
              </w:pBdr>
              <w:spacing w:before="60" w:line="259" w:lineRule="auto"/>
              <w:ind w:left="357" w:hanging="357"/>
              <w:rPr>
                <w:color w:val="585858"/>
                <w:sz w:val="21"/>
                <w:szCs w:val="21"/>
              </w:rPr>
            </w:pPr>
            <w:r>
              <w:rPr>
                <w:color w:val="585858"/>
                <w:sz w:val="21"/>
                <w:szCs w:val="21"/>
              </w:rPr>
              <w:t>Geography</w:t>
            </w:r>
          </w:p>
          <w:p w:rsidR="007C77E9" w:rsidRDefault="0078030C">
            <w:pPr>
              <w:numPr>
                <w:ilvl w:val="0"/>
                <w:numId w:val="3"/>
              </w:numPr>
              <w:pBdr>
                <w:top w:val="nil"/>
                <w:left w:val="nil"/>
                <w:bottom w:val="nil"/>
                <w:right w:val="nil"/>
                <w:between w:val="nil"/>
              </w:pBdr>
              <w:spacing w:before="60" w:after="60" w:line="259" w:lineRule="auto"/>
              <w:rPr>
                <w:color w:val="585858"/>
                <w:sz w:val="21"/>
                <w:szCs w:val="21"/>
              </w:rPr>
            </w:pPr>
            <w:r>
              <w:rPr>
                <w:color w:val="585858"/>
                <w:sz w:val="21"/>
                <w:szCs w:val="21"/>
              </w:rPr>
              <w:t>History</w:t>
            </w:r>
          </w:p>
          <w:p w:rsidR="007C77E9" w:rsidRDefault="0078030C">
            <w:pPr>
              <w:pBdr>
                <w:top w:val="nil"/>
                <w:left w:val="nil"/>
                <w:bottom w:val="nil"/>
                <w:right w:val="nil"/>
                <w:between w:val="nil"/>
              </w:pBdr>
              <w:spacing w:before="60" w:after="60" w:line="259" w:lineRule="auto"/>
              <w:rPr>
                <w:b/>
                <w:color w:val="585858"/>
                <w:sz w:val="21"/>
                <w:szCs w:val="21"/>
              </w:rPr>
            </w:pPr>
            <w:r>
              <w:rPr>
                <w:b/>
                <w:color w:val="585858"/>
                <w:sz w:val="21"/>
                <w:szCs w:val="21"/>
              </w:rPr>
              <w:t>Science</w:t>
            </w:r>
          </w:p>
          <w:p w:rsidR="007C77E9" w:rsidRDefault="0078030C">
            <w:pPr>
              <w:numPr>
                <w:ilvl w:val="0"/>
                <w:numId w:val="3"/>
              </w:numPr>
              <w:pBdr>
                <w:top w:val="nil"/>
                <w:left w:val="nil"/>
                <w:bottom w:val="nil"/>
                <w:right w:val="nil"/>
                <w:between w:val="nil"/>
              </w:pBdr>
              <w:spacing w:before="60" w:line="259" w:lineRule="auto"/>
              <w:ind w:left="357" w:hanging="357"/>
              <w:rPr>
                <w:color w:val="585858"/>
                <w:sz w:val="21"/>
                <w:szCs w:val="21"/>
              </w:rPr>
            </w:pPr>
            <w:r>
              <w:rPr>
                <w:color w:val="585858"/>
                <w:sz w:val="21"/>
                <w:szCs w:val="21"/>
              </w:rPr>
              <w:lastRenderedPageBreak/>
              <w:t>Science as a Human Endeavour</w:t>
            </w:r>
          </w:p>
          <w:p w:rsidR="007C77E9" w:rsidRDefault="0078030C">
            <w:pPr>
              <w:numPr>
                <w:ilvl w:val="0"/>
                <w:numId w:val="3"/>
              </w:numPr>
              <w:pBdr>
                <w:top w:val="nil"/>
                <w:left w:val="nil"/>
                <w:bottom w:val="nil"/>
                <w:right w:val="nil"/>
                <w:between w:val="nil"/>
              </w:pBdr>
              <w:spacing w:before="60" w:line="259" w:lineRule="auto"/>
              <w:ind w:left="357" w:hanging="357"/>
              <w:rPr>
                <w:color w:val="585858"/>
                <w:sz w:val="21"/>
                <w:szCs w:val="21"/>
              </w:rPr>
            </w:pPr>
            <w:r>
              <w:rPr>
                <w:color w:val="585858"/>
                <w:sz w:val="21"/>
                <w:szCs w:val="21"/>
              </w:rPr>
              <w:t>Earth Science</w:t>
            </w:r>
          </w:p>
          <w:p w:rsidR="007C77E9" w:rsidRDefault="0078030C">
            <w:pPr>
              <w:numPr>
                <w:ilvl w:val="0"/>
                <w:numId w:val="3"/>
              </w:numPr>
              <w:pBdr>
                <w:top w:val="nil"/>
                <w:left w:val="nil"/>
                <w:bottom w:val="nil"/>
                <w:right w:val="nil"/>
                <w:between w:val="nil"/>
              </w:pBdr>
              <w:spacing w:before="60" w:line="259" w:lineRule="auto"/>
              <w:ind w:left="357" w:hanging="357"/>
              <w:rPr>
                <w:color w:val="585858"/>
                <w:sz w:val="21"/>
                <w:szCs w:val="21"/>
              </w:rPr>
            </w:pPr>
            <w:r>
              <w:rPr>
                <w:color w:val="585858"/>
                <w:sz w:val="21"/>
                <w:szCs w:val="21"/>
              </w:rPr>
              <w:t>Biological Science</w:t>
            </w:r>
          </w:p>
          <w:p w:rsidR="007C77E9" w:rsidRDefault="0078030C">
            <w:pPr>
              <w:numPr>
                <w:ilvl w:val="0"/>
                <w:numId w:val="3"/>
              </w:numPr>
              <w:pBdr>
                <w:top w:val="nil"/>
                <w:left w:val="nil"/>
                <w:bottom w:val="nil"/>
                <w:right w:val="nil"/>
                <w:between w:val="nil"/>
              </w:pBdr>
              <w:spacing w:before="60" w:line="259" w:lineRule="auto"/>
              <w:ind w:left="357" w:hanging="357"/>
              <w:rPr>
                <w:color w:val="585858"/>
                <w:sz w:val="21"/>
                <w:szCs w:val="21"/>
              </w:rPr>
            </w:pPr>
            <w:r>
              <w:rPr>
                <w:color w:val="585858"/>
                <w:sz w:val="21"/>
                <w:szCs w:val="21"/>
              </w:rPr>
              <w:t>Chemical Science</w:t>
            </w:r>
          </w:p>
          <w:p w:rsidR="007C77E9" w:rsidRDefault="0078030C">
            <w:pPr>
              <w:numPr>
                <w:ilvl w:val="0"/>
                <w:numId w:val="3"/>
              </w:numPr>
              <w:pBdr>
                <w:top w:val="nil"/>
                <w:left w:val="nil"/>
                <w:bottom w:val="nil"/>
                <w:right w:val="nil"/>
                <w:between w:val="nil"/>
              </w:pBdr>
              <w:spacing w:before="60" w:line="259" w:lineRule="auto"/>
              <w:ind w:left="357" w:hanging="357"/>
              <w:rPr>
                <w:color w:val="585858"/>
                <w:sz w:val="21"/>
                <w:szCs w:val="21"/>
              </w:rPr>
            </w:pPr>
            <w:r>
              <w:rPr>
                <w:color w:val="585858"/>
                <w:sz w:val="21"/>
                <w:szCs w:val="21"/>
              </w:rPr>
              <w:t>Physical Science</w:t>
            </w:r>
          </w:p>
          <w:p w:rsidR="007C77E9" w:rsidRDefault="0078030C">
            <w:pPr>
              <w:keepNext/>
              <w:pBdr>
                <w:top w:val="nil"/>
                <w:left w:val="nil"/>
                <w:bottom w:val="nil"/>
                <w:right w:val="nil"/>
                <w:between w:val="nil"/>
              </w:pBdr>
              <w:spacing w:before="60" w:line="259" w:lineRule="auto"/>
              <w:rPr>
                <w:b/>
                <w:color w:val="585858"/>
                <w:sz w:val="21"/>
                <w:szCs w:val="21"/>
              </w:rPr>
            </w:pPr>
            <w:r>
              <w:rPr>
                <w:b/>
                <w:color w:val="585858"/>
                <w:sz w:val="21"/>
                <w:szCs w:val="21"/>
              </w:rPr>
              <w:t>Technology</w:t>
            </w:r>
          </w:p>
          <w:p w:rsidR="007C77E9" w:rsidRDefault="0078030C">
            <w:pPr>
              <w:numPr>
                <w:ilvl w:val="0"/>
                <w:numId w:val="3"/>
              </w:numPr>
              <w:pBdr>
                <w:top w:val="nil"/>
                <w:left w:val="nil"/>
                <w:bottom w:val="nil"/>
                <w:right w:val="nil"/>
                <w:between w:val="nil"/>
              </w:pBdr>
              <w:spacing w:before="60" w:line="259" w:lineRule="auto"/>
              <w:ind w:left="357" w:hanging="357"/>
              <w:rPr>
                <w:color w:val="585858"/>
                <w:sz w:val="21"/>
                <w:szCs w:val="21"/>
              </w:rPr>
            </w:pPr>
            <w:r>
              <w:rPr>
                <w:color w:val="585858"/>
                <w:sz w:val="21"/>
                <w:szCs w:val="21"/>
              </w:rPr>
              <w:t>Design &amp; Technology</w:t>
            </w:r>
          </w:p>
          <w:p w:rsidR="007C77E9" w:rsidRDefault="0078030C">
            <w:pPr>
              <w:numPr>
                <w:ilvl w:val="0"/>
                <w:numId w:val="3"/>
              </w:numPr>
              <w:pBdr>
                <w:top w:val="nil"/>
                <w:left w:val="nil"/>
                <w:bottom w:val="nil"/>
                <w:right w:val="nil"/>
                <w:between w:val="nil"/>
              </w:pBdr>
              <w:spacing w:before="60" w:line="259" w:lineRule="auto"/>
              <w:ind w:left="357" w:hanging="357"/>
              <w:rPr>
                <w:color w:val="585858"/>
                <w:sz w:val="21"/>
                <w:szCs w:val="21"/>
              </w:rPr>
            </w:pPr>
            <w:r>
              <w:rPr>
                <w:color w:val="585858"/>
                <w:sz w:val="21"/>
                <w:szCs w:val="21"/>
              </w:rPr>
              <w:t>Digital Technologies</w:t>
            </w:r>
          </w:p>
        </w:tc>
        <w:tc>
          <w:tcPr>
            <w:tcW w:w="4395" w:type="dxa"/>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color w:val="585858"/>
                <w:sz w:val="21"/>
                <w:szCs w:val="21"/>
              </w:rPr>
            </w:pPr>
            <w:r>
              <w:rPr>
                <w:color w:val="585858"/>
                <w:sz w:val="21"/>
                <w:szCs w:val="21"/>
              </w:rPr>
              <w:lastRenderedPageBreak/>
              <w:t>2 hours and 15 minutes weekly</w:t>
            </w:r>
          </w:p>
          <w:p w:rsidR="007C77E9" w:rsidRDefault="0078030C">
            <w:pPr>
              <w:pBdr>
                <w:top w:val="nil"/>
                <w:left w:val="nil"/>
                <w:bottom w:val="nil"/>
                <w:right w:val="nil"/>
                <w:between w:val="nil"/>
              </w:pBdr>
              <w:spacing w:before="60" w:after="60" w:line="259" w:lineRule="auto"/>
              <w:rPr>
                <w:color w:val="585858"/>
                <w:sz w:val="21"/>
                <w:szCs w:val="21"/>
              </w:rPr>
            </w:pPr>
            <w:r>
              <w:rPr>
                <w:color w:val="585858"/>
                <w:sz w:val="21"/>
                <w:szCs w:val="21"/>
              </w:rPr>
              <w:t>The learning areas of Humanities, Science, Health &amp; Physical Education, and Technology will be taught, ensuring an average of 3 hours weekly over the course of a school year.</w:t>
            </w:r>
          </w:p>
          <w:p w:rsidR="007C77E9" w:rsidRDefault="0078030C">
            <w:pPr>
              <w:pBdr>
                <w:top w:val="nil"/>
                <w:left w:val="nil"/>
                <w:bottom w:val="nil"/>
                <w:right w:val="nil"/>
                <w:between w:val="nil"/>
              </w:pBdr>
              <w:spacing w:before="60" w:after="60" w:line="259" w:lineRule="auto"/>
              <w:rPr>
                <w:color w:val="585858"/>
                <w:sz w:val="21"/>
                <w:szCs w:val="21"/>
              </w:rPr>
            </w:pPr>
            <w:r>
              <w:rPr>
                <w:color w:val="585858"/>
                <w:sz w:val="21"/>
                <w:szCs w:val="21"/>
              </w:rPr>
              <w:lastRenderedPageBreak/>
              <w:t>This is through the focus of the integrated unit of work using an inquiry approac</w:t>
            </w:r>
            <w:r>
              <w:rPr>
                <w:color w:val="585858"/>
                <w:sz w:val="21"/>
                <w:szCs w:val="21"/>
              </w:rPr>
              <w:t>h developed under the St Mark’s Conceptual Framework.</w:t>
            </w:r>
          </w:p>
        </w:tc>
      </w:tr>
      <w:tr w:rsidR="007C77E9" w:rsidTr="007C77E9">
        <w:tc>
          <w:tcPr>
            <w:tcW w:w="4394" w:type="dxa"/>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color w:val="585858"/>
                <w:sz w:val="21"/>
                <w:szCs w:val="21"/>
              </w:rPr>
            </w:pPr>
            <w:r>
              <w:rPr>
                <w:color w:val="585858"/>
                <w:sz w:val="21"/>
                <w:szCs w:val="21"/>
              </w:rPr>
              <w:lastRenderedPageBreak/>
              <w:t>TOTAL</w:t>
            </w:r>
          </w:p>
        </w:tc>
        <w:tc>
          <w:tcPr>
            <w:tcW w:w="4395" w:type="dxa"/>
            <w:tcMar>
              <w:top w:w="28" w:type="dxa"/>
              <w:left w:w="57" w:type="dxa"/>
              <w:bottom w:w="28" w:type="dxa"/>
              <w:right w:w="57" w:type="dxa"/>
            </w:tcMar>
          </w:tcPr>
          <w:p w:rsidR="007C77E9" w:rsidRDefault="0078030C">
            <w:pPr>
              <w:pBdr>
                <w:top w:val="nil"/>
                <w:left w:val="nil"/>
                <w:bottom w:val="nil"/>
                <w:right w:val="nil"/>
                <w:between w:val="nil"/>
              </w:pBdr>
              <w:spacing w:before="60" w:after="60" w:line="259" w:lineRule="auto"/>
              <w:rPr>
                <w:color w:val="585858"/>
                <w:sz w:val="21"/>
                <w:szCs w:val="21"/>
              </w:rPr>
            </w:pPr>
            <w:r>
              <w:rPr>
                <w:b/>
                <w:color w:val="585858"/>
                <w:sz w:val="21"/>
                <w:szCs w:val="21"/>
              </w:rPr>
              <w:t>25 hours weekly</w:t>
            </w:r>
          </w:p>
        </w:tc>
      </w:tr>
    </w:tbl>
    <w:p w:rsidR="007C77E9" w:rsidRDefault="0078030C">
      <w:pPr>
        <w:pStyle w:val="Heading2"/>
        <w:rPr>
          <w:sz w:val="26"/>
          <w:szCs w:val="26"/>
        </w:rPr>
      </w:pPr>
      <w:r>
        <w:rPr>
          <w:sz w:val="26"/>
          <w:szCs w:val="26"/>
        </w:rPr>
        <w:t>Capabilities</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The Victorian Curriculum includes both knowledge and skills. It is expected that the skills and knowledge defined in the capabilities will be developed, practised, deployed and demonstrated by students in and through their learning across the curriculum:</w:t>
      </w:r>
    </w:p>
    <w:p w:rsidR="007C77E9" w:rsidRDefault="0078030C">
      <w:pPr>
        <w:numPr>
          <w:ilvl w:val="0"/>
          <w:numId w:val="4"/>
        </w:numPr>
        <w:pBdr>
          <w:top w:val="nil"/>
          <w:left w:val="nil"/>
          <w:bottom w:val="nil"/>
          <w:right w:val="nil"/>
          <w:between w:val="nil"/>
        </w:pBdr>
        <w:spacing w:after="0"/>
      </w:pPr>
      <w:r>
        <w:rPr>
          <w:color w:val="595959"/>
          <w:sz w:val="21"/>
          <w:szCs w:val="21"/>
        </w:rPr>
        <w:t>C</w:t>
      </w:r>
      <w:r>
        <w:rPr>
          <w:color w:val="595959"/>
          <w:sz w:val="21"/>
          <w:szCs w:val="21"/>
        </w:rPr>
        <w:t>ritical &amp; Creative Thinking</w:t>
      </w:r>
    </w:p>
    <w:p w:rsidR="007C77E9" w:rsidRDefault="0078030C">
      <w:pPr>
        <w:numPr>
          <w:ilvl w:val="0"/>
          <w:numId w:val="4"/>
        </w:numPr>
        <w:pBdr>
          <w:top w:val="nil"/>
          <w:left w:val="nil"/>
          <w:bottom w:val="nil"/>
          <w:right w:val="nil"/>
          <w:between w:val="nil"/>
        </w:pBdr>
        <w:spacing w:after="0"/>
      </w:pPr>
      <w:r>
        <w:rPr>
          <w:color w:val="595959"/>
          <w:sz w:val="21"/>
          <w:szCs w:val="21"/>
        </w:rPr>
        <w:t>Ethical</w:t>
      </w:r>
    </w:p>
    <w:p w:rsidR="007C77E9" w:rsidRDefault="0078030C">
      <w:pPr>
        <w:numPr>
          <w:ilvl w:val="0"/>
          <w:numId w:val="4"/>
        </w:numPr>
        <w:pBdr>
          <w:top w:val="nil"/>
          <w:left w:val="nil"/>
          <w:bottom w:val="nil"/>
          <w:right w:val="nil"/>
          <w:between w:val="nil"/>
        </w:pBdr>
        <w:spacing w:after="0"/>
      </w:pPr>
      <w:r>
        <w:rPr>
          <w:color w:val="595959"/>
          <w:sz w:val="21"/>
          <w:szCs w:val="21"/>
        </w:rPr>
        <w:t>Intercultural</w:t>
      </w:r>
    </w:p>
    <w:p w:rsidR="007C77E9" w:rsidRDefault="0078030C">
      <w:pPr>
        <w:numPr>
          <w:ilvl w:val="0"/>
          <w:numId w:val="4"/>
        </w:numPr>
        <w:pBdr>
          <w:top w:val="nil"/>
          <w:left w:val="nil"/>
          <w:bottom w:val="nil"/>
          <w:right w:val="nil"/>
          <w:between w:val="nil"/>
        </w:pBdr>
      </w:pPr>
      <w:r>
        <w:rPr>
          <w:color w:val="595959"/>
          <w:sz w:val="21"/>
          <w:szCs w:val="21"/>
        </w:rPr>
        <w:t>Personal &amp; Social.</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The skills and knowledge defined in the capabilities will be developed in student learning across the curriculum areas where it is relevant and authentic to do so.</w:t>
      </w:r>
    </w:p>
    <w:p w:rsidR="007C77E9" w:rsidRDefault="0078030C">
      <w:pPr>
        <w:pStyle w:val="Heading2"/>
        <w:rPr>
          <w:sz w:val="26"/>
          <w:szCs w:val="26"/>
        </w:rPr>
      </w:pPr>
      <w:r>
        <w:rPr>
          <w:sz w:val="26"/>
          <w:szCs w:val="26"/>
        </w:rPr>
        <w:t>Curriculum organisation and implementation</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The school’s planning for curriculum draws on the Victorian Curriculum and Assessment Authority (VCAA) curriculum planning site for age-appropriate content, sequential learning patterns, and interrelated aspects o</w:t>
      </w:r>
      <w:r>
        <w:rPr>
          <w:color w:val="585858"/>
          <w:sz w:val="21"/>
          <w:szCs w:val="21"/>
        </w:rPr>
        <w:t>f the content and skills and of the desired learning capabilities. Refer to the Pedagogical Framework.</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All content is developed using the following documents:</w:t>
      </w:r>
    </w:p>
    <w:p w:rsidR="007C77E9" w:rsidRDefault="0078030C">
      <w:pPr>
        <w:numPr>
          <w:ilvl w:val="0"/>
          <w:numId w:val="4"/>
        </w:numPr>
        <w:pBdr>
          <w:top w:val="nil"/>
          <w:left w:val="nil"/>
          <w:bottom w:val="nil"/>
          <w:right w:val="nil"/>
          <w:between w:val="nil"/>
        </w:pBdr>
        <w:spacing w:after="0"/>
      </w:pPr>
      <w:r>
        <w:rPr>
          <w:color w:val="595959"/>
          <w:sz w:val="21"/>
          <w:szCs w:val="21"/>
        </w:rPr>
        <w:t>St Mark’s policies for each of the learning areas</w:t>
      </w:r>
    </w:p>
    <w:p w:rsidR="007C77E9" w:rsidRDefault="0078030C">
      <w:pPr>
        <w:numPr>
          <w:ilvl w:val="0"/>
          <w:numId w:val="4"/>
        </w:numPr>
        <w:pBdr>
          <w:top w:val="nil"/>
          <w:left w:val="nil"/>
          <w:bottom w:val="nil"/>
          <w:right w:val="nil"/>
          <w:between w:val="nil"/>
        </w:pBdr>
        <w:spacing w:after="0"/>
      </w:pPr>
      <w:r>
        <w:rPr>
          <w:color w:val="595959"/>
          <w:sz w:val="21"/>
          <w:szCs w:val="21"/>
        </w:rPr>
        <w:t>St Mark’s Religious Education Scope and Sequenc</w:t>
      </w:r>
      <w:r>
        <w:rPr>
          <w:color w:val="595959"/>
          <w:sz w:val="21"/>
          <w:szCs w:val="21"/>
        </w:rPr>
        <w:t>e: Religious Education Curriculum Framework</w:t>
      </w:r>
    </w:p>
    <w:p w:rsidR="007C77E9" w:rsidRDefault="0078030C">
      <w:pPr>
        <w:numPr>
          <w:ilvl w:val="0"/>
          <w:numId w:val="4"/>
        </w:numPr>
        <w:pBdr>
          <w:top w:val="nil"/>
          <w:left w:val="nil"/>
          <w:bottom w:val="nil"/>
          <w:right w:val="nil"/>
          <w:between w:val="nil"/>
        </w:pBdr>
        <w:spacing w:after="0"/>
      </w:pPr>
      <w:r>
        <w:rPr>
          <w:color w:val="595959"/>
          <w:sz w:val="21"/>
          <w:szCs w:val="21"/>
        </w:rPr>
        <w:t>Victorian Curriculum F–10</w:t>
      </w:r>
    </w:p>
    <w:p w:rsidR="007C77E9" w:rsidRDefault="0078030C">
      <w:pPr>
        <w:numPr>
          <w:ilvl w:val="0"/>
          <w:numId w:val="4"/>
        </w:numPr>
        <w:pBdr>
          <w:top w:val="nil"/>
          <w:left w:val="nil"/>
          <w:bottom w:val="nil"/>
          <w:right w:val="nil"/>
          <w:between w:val="nil"/>
        </w:pBdr>
      </w:pPr>
      <w:r>
        <w:rPr>
          <w:color w:val="595959"/>
          <w:sz w:val="21"/>
          <w:szCs w:val="21"/>
        </w:rPr>
        <w:t>Statement of Philosophy.</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A variety of other resources, including online resources, will be available to support planning.</w:t>
      </w:r>
    </w:p>
    <w:p w:rsidR="007C77E9" w:rsidRDefault="0078030C">
      <w:pPr>
        <w:pStyle w:val="Heading2"/>
        <w:rPr>
          <w:sz w:val="26"/>
          <w:szCs w:val="26"/>
        </w:rPr>
      </w:pPr>
      <w:r>
        <w:rPr>
          <w:sz w:val="26"/>
          <w:szCs w:val="26"/>
        </w:rPr>
        <w:t>Evaluation</w:t>
      </w:r>
    </w:p>
    <w:p w:rsidR="007C77E9" w:rsidRDefault="0078030C">
      <w:pPr>
        <w:pBdr>
          <w:top w:val="nil"/>
          <w:left w:val="nil"/>
          <w:bottom w:val="nil"/>
          <w:right w:val="nil"/>
          <w:between w:val="nil"/>
        </w:pBdr>
        <w:spacing w:before="120" w:after="240"/>
        <w:rPr>
          <w:color w:val="585858"/>
          <w:sz w:val="21"/>
          <w:szCs w:val="21"/>
        </w:rPr>
      </w:pPr>
      <w:r>
        <w:rPr>
          <w:color w:val="585858"/>
          <w:sz w:val="21"/>
          <w:szCs w:val="21"/>
        </w:rPr>
        <w:t>This Policy will be monitored and reviewed by the staff, in accordance with the School Improvement Plan or as required.</w:t>
      </w:r>
    </w:p>
    <w:p w:rsidR="007C77E9" w:rsidRDefault="0078030C">
      <w:pPr>
        <w:pStyle w:val="Heading2"/>
        <w:rPr>
          <w:sz w:val="26"/>
          <w:szCs w:val="26"/>
        </w:rPr>
      </w:pPr>
      <w:r>
        <w:rPr>
          <w:sz w:val="26"/>
          <w:szCs w:val="26"/>
        </w:rPr>
        <w:lastRenderedPageBreak/>
        <w:t>School policies/references</w:t>
      </w:r>
    </w:p>
    <w:tbl>
      <w:tblPr>
        <w:tblStyle w:val="a0"/>
        <w:tblW w:w="8839" w:type="dxa"/>
        <w:tblInd w:w="-5" w:type="dxa"/>
        <w:tblBorders>
          <w:top w:val="single" w:sz="4" w:space="0" w:color="000000"/>
          <w:left w:val="single" w:sz="4" w:space="0" w:color="000000"/>
          <w:bottom w:val="single" w:sz="4" w:space="0" w:color="A6A6A6"/>
          <w:right w:val="single" w:sz="4" w:space="0" w:color="000000"/>
          <w:insideH w:val="single" w:sz="4" w:space="0" w:color="A6A6A6"/>
          <w:insideV w:val="single" w:sz="4" w:space="0" w:color="A6A6A6"/>
        </w:tblBorders>
        <w:tblLayout w:type="fixed"/>
        <w:tblLook w:val="0400" w:firstRow="0" w:lastRow="0" w:firstColumn="0" w:lastColumn="0" w:noHBand="0" w:noVBand="1"/>
      </w:tblPr>
      <w:tblGrid>
        <w:gridCol w:w="8839"/>
      </w:tblGrid>
      <w:tr w:rsidR="007C77E9">
        <w:trPr>
          <w:trHeight w:val="2001"/>
        </w:trPr>
        <w:tc>
          <w:tcPr>
            <w:tcW w:w="8839" w:type="dxa"/>
          </w:tcPr>
          <w:p w:rsidR="007C77E9" w:rsidRDefault="0078030C">
            <w:pPr>
              <w:numPr>
                <w:ilvl w:val="0"/>
                <w:numId w:val="4"/>
              </w:numPr>
              <w:pBdr>
                <w:top w:val="nil"/>
                <w:left w:val="nil"/>
                <w:bottom w:val="nil"/>
                <w:right w:val="nil"/>
                <w:between w:val="nil"/>
              </w:pBdr>
              <w:spacing w:line="259" w:lineRule="auto"/>
            </w:pPr>
            <w:hyperlink r:id="rId10">
              <w:r>
                <w:rPr>
                  <w:color w:val="1155CC"/>
                  <w:sz w:val="21"/>
                  <w:szCs w:val="21"/>
                  <w:u w:val="single"/>
                </w:rPr>
                <w:t>St Mark’s Religious Education Scope and Sequence: Religious Education Curriculum Framework</w:t>
              </w:r>
            </w:hyperlink>
          </w:p>
          <w:p w:rsidR="007C77E9" w:rsidRDefault="0078030C">
            <w:pPr>
              <w:numPr>
                <w:ilvl w:val="0"/>
                <w:numId w:val="4"/>
              </w:numPr>
              <w:pBdr>
                <w:top w:val="nil"/>
                <w:left w:val="nil"/>
                <w:bottom w:val="nil"/>
                <w:right w:val="nil"/>
                <w:between w:val="nil"/>
              </w:pBdr>
              <w:spacing w:line="259" w:lineRule="auto"/>
            </w:pPr>
            <w:hyperlink r:id="rId11">
              <w:r>
                <w:rPr>
                  <w:color w:val="1155CC"/>
                  <w:sz w:val="21"/>
                  <w:szCs w:val="21"/>
                  <w:u w:val="single"/>
                </w:rPr>
                <w:t>Literacy Scope Sequence</w:t>
              </w:r>
            </w:hyperlink>
          </w:p>
          <w:bookmarkStart w:id="3" w:name="_30j0zll" w:colFirst="0" w:colLast="0"/>
          <w:bookmarkEnd w:id="3"/>
          <w:p w:rsidR="007C77E9" w:rsidRDefault="0078030C">
            <w:pPr>
              <w:numPr>
                <w:ilvl w:val="0"/>
                <w:numId w:val="4"/>
              </w:numPr>
              <w:pBdr>
                <w:top w:val="nil"/>
                <w:left w:val="nil"/>
                <w:bottom w:val="nil"/>
                <w:right w:val="nil"/>
                <w:between w:val="nil"/>
              </w:pBdr>
              <w:spacing w:after="160" w:line="259" w:lineRule="auto"/>
            </w:pPr>
            <w:r>
              <w:fldChar w:fldCharType="begin"/>
            </w:r>
            <w:r>
              <w:instrText xml:space="preserve"> HYPERLINK "https://victoriancurriculum.vcaa.vic.edu.au/mathematics/introduction/scope-and-sequence" \h </w:instrText>
            </w:r>
            <w:r>
              <w:fldChar w:fldCharType="separate"/>
            </w:r>
            <w:r>
              <w:rPr>
                <w:color w:val="1155CC"/>
                <w:sz w:val="21"/>
                <w:szCs w:val="21"/>
                <w:u w:val="single"/>
              </w:rPr>
              <w:t>Mathematics Scope and Sequence</w:t>
            </w:r>
            <w:r>
              <w:rPr>
                <w:color w:val="1155CC"/>
                <w:sz w:val="21"/>
                <w:szCs w:val="21"/>
                <w:u w:val="single"/>
              </w:rPr>
              <w:fldChar w:fldCharType="end"/>
            </w:r>
          </w:p>
          <w:p w:rsidR="007C77E9" w:rsidRDefault="007C77E9">
            <w:pPr>
              <w:pBdr>
                <w:top w:val="nil"/>
                <w:left w:val="nil"/>
                <w:bottom w:val="nil"/>
                <w:right w:val="nil"/>
                <w:between w:val="nil"/>
              </w:pBdr>
              <w:spacing w:before="120" w:after="240" w:line="259" w:lineRule="auto"/>
              <w:rPr>
                <w:color w:val="585858"/>
                <w:sz w:val="21"/>
                <w:szCs w:val="21"/>
              </w:rPr>
            </w:pPr>
          </w:p>
        </w:tc>
      </w:tr>
    </w:tbl>
    <w:p w:rsidR="007C77E9" w:rsidRDefault="007C77E9">
      <w:pPr>
        <w:pBdr>
          <w:top w:val="nil"/>
          <w:left w:val="nil"/>
          <w:bottom w:val="nil"/>
          <w:right w:val="nil"/>
          <w:between w:val="nil"/>
        </w:pBdr>
        <w:spacing w:before="120" w:after="240"/>
        <w:rPr>
          <w:color w:val="585858"/>
          <w:sz w:val="21"/>
          <w:szCs w:val="21"/>
        </w:rPr>
      </w:pPr>
    </w:p>
    <w:sectPr w:rsidR="007C77E9">
      <w:footerReference w:type="default" r:id="rId12"/>
      <w:pgSz w:w="11906" w:h="16838"/>
      <w:pgMar w:top="1089" w:right="1531" w:bottom="1531"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0C" w:rsidRDefault="0078030C">
      <w:pPr>
        <w:spacing w:after="0" w:line="240" w:lineRule="auto"/>
      </w:pPr>
      <w:r>
        <w:separator/>
      </w:r>
    </w:p>
  </w:endnote>
  <w:endnote w:type="continuationSeparator" w:id="0">
    <w:p w:rsidR="0078030C" w:rsidRDefault="0078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E9" w:rsidRDefault="0078030C">
    <w:pPr>
      <w:widowControl w:val="0"/>
      <w:pBdr>
        <w:top w:val="nil"/>
        <w:left w:val="nil"/>
        <w:bottom w:val="nil"/>
        <w:right w:val="nil"/>
        <w:between w:val="nil"/>
      </w:pBdr>
      <w:tabs>
        <w:tab w:val="left" w:pos="142"/>
        <w:tab w:val="left" w:pos="227"/>
        <w:tab w:val="right" w:pos="8789"/>
      </w:tabs>
      <w:spacing w:before="28" w:after="0" w:line="240" w:lineRule="auto"/>
      <w:rPr>
        <w:color w:val="595959"/>
        <w:sz w:val="16"/>
        <w:szCs w:val="16"/>
      </w:rPr>
    </w:pPr>
    <w:r>
      <w:rPr>
        <w:b/>
        <w:color w:val="595959"/>
        <w:sz w:val="16"/>
        <w:szCs w:val="16"/>
      </w:rPr>
      <w:t xml:space="preserve">MACS Curriculum Framework </w:t>
    </w:r>
    <w:r>
      <w:rPr>
        <w:color w:val="595959"/>
        <w:sz w:val="16"/>
        <w:szCs w:val="16"/>
      </w:rPr>
      <w:t>| Draft | June 2021</w:t>
    </w:r>
    <w:r>
      <w:rPr>
        <w:color w:val="595959"/>
        <w:sz w:val="16"/>
        <w:szCs w:val="16"/>
      </w:rPr>
      <w:tab/>
    </w:r>
    <w:r>
      <w:rPr>
        <w:color w:val="595959"/>
        <w:sz w:val="16"/>
        <w:szCs w:val="16"/>
      </w:rPr>
      <w:t xml:space="preserve">Page </w:t>
    </w:r>
    <w:r>
      <w:rPr>
        <w:color w:val="595959"/>
        <w:sz w:val="16"/>
        <w:szCs w:val="16"/>
      </w:rPr>
      <w:fldChar w:fldCharType="begin"/>
    </w:r>
    <w:r>
      <w:rPr>
        <w:color w:val="595959"/>
        <w:sz w:val="16"/>
        <w:szCs w:val="16"/>
      </w:rPr>
      <w:instrText>PAGE</w:instrText>
    </w:r>
    <w:r w:rsidR="002D2BE1">
      <w:rPr>
        <w:color w:val="595959"/>
        <w:sz w:val="16"/>
        <w:szCs w:val="16"/>
      </w:rPr>
      <w:fldChar w:fldCharType="separate"/>
    </w:r>
    <w:r w:rsidR="002D2BE1">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-177799</wp:posOffset>
              </wp:positionV>
              <wp:extent cx="56127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0C" w:rsidRDefault="0078030C">
      <w:pPr>
        <w:spacing w:after="0" w:line="240" w:lineRule="auto"/>
      </w:pPr>
      <w:r>
        <w:separator/>
      </w:r>
    </w:p>
  </w:footnote>
  <w:footnote w:type="continuationSeparator" w:id="0">
    <w:p w:rsidR="0078030C" w:rsidRDefault="0078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E75"/>
    <w:multiLevelType w:val="multilevel"/>
    <w:tmpl w:val="ECB817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D841054"/>
    <w:multiLevelType w:val="multilevel"/>
    <w:tmpl w:val="43DA55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4BE4960"/>
    <w:multiLevelType w:val="multilevel"/>
    <w:tmpl w:val="402EAC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61C012E"/>
    <w:multiLevelType w:val="multilevel"/>
    <w:tmpl w:val="CF466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9EF4C6C"/>
    <w:multiLevelType w:val="multilevel"/>
    <w:tmpl w:val="058AE0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3548CC"/>
    <w:multiLevelType w:val="multilevel"/>
    <w:tmpl w:val="EBE09C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ABC2D4C"/>
    <w:multiLevelType w:val="multilevel"/>
    <w:tmpl w:val="1042F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E9"/>
    <w:rsid w:val="002D2BE1"/>
    <w:rsid w:val="0078030C"/>
    <w:rsid w:val="007C7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B13F"/>
  <w15:docId w15:val="{2C3CB171-4E54-4C06-9A38-6951AC4D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120" w:after="120" w:line="216" w:lineRule="auto"/>
      <w:outlineLvl w:val="0"/>
    </w:pPr>
    <w:rPr>
      <w:b/>
      <w:color w:val="00A8D6"/>
      <w:sz w:val="40"/>
      <w:szCs w:val="40"/>
    </w:rPr>
  </w:style>
  <w:style w:type="paragraph" w:styleId="Heading2">
    <w:name w:val="heading 2"/>
    <w:basedOn w:val="Normal"/>
    <w:next w:val="Normal"/>
    <w:pPr>
      <w:keepNext/>
      <w:keepLines/>
      <w:spacing w:before="40" w:after="0"/>
      <w:outlineLvl w:val="1"/>
    </w:pPr>
    <w:rPr>
      <w:b/>
      <w:color w:val="00A8D6"/>
      <w:sz w:val="24"/>
      <w:szCs w:val="24"/>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313132"/>
    </w:rPr>
    <w:tblPr>
      <w:tblStyleRowBandSize w:val="1"/>
      <w:tblStyleColBandSize w:val="1"/>
      <w:tblCellMar>
        <w:top w:w="57" w:type="dxa"/>
        <w:left w:w="170" w:type="dxa"/>
        <w:bottom w:w="57" w:type="dxa"/>
        <w:right w:w="170" w:type="dxa"/>
      </w:tblCellMar>
    </w:tblPr>
    <w:tblStylePr w:type="firstRow">
      <w:rPr>
        <w:rFonts w:ascii="Calibri" w:eastAsia="Calibri" w:hAnsi="Calibri" w:cs="Calibri"/>
        <w:b/>
        <w:i w:val="0"/>
        <w:smallCaps w:val="0"/>
        <w:strike w:val="0"/>
        <w:color w:val="FFFFFF"/>
        <w:sz w:val="21"/>
        <w:szCs w:val="21"/>
        <w:vertAlign w:val="baseline"/>
      </w:rPr>
      <w:tblPr/>
      <w:tcPr>
        <w:shd w:val="clear" w:color="auto" w:fill="1C92CD"/>
      </w:tcPr>
    </w:tblStylePr>
    <w:tblStylePr w:type="band2Horz">
      <w:rPr>
        <w:color w:val="000000"/>
      </w:rPr>
      <w:tblPr/>
      <w:tcPr>
        <w:shd w:val="clear" w:color="auto" w:fill="EDEDEE"/>
      </w:tcPr>
    </w:tblStylePr>
  </w:style>
  <w:style w:type="table" w:customStyle="1" w:styleId="a0">
    <w:basedOn w:val="TableNormal"/>
    <w:pPr>
      <w:spacing w:after="0" w:line="240" w:lineRule="auto"/>
    </w:pPr>
    <w:rPr>
      <w:color w:val="313132"/>
    </w:rPr>
    <w:tblPr>
      <w:tblStyleRowBandSize w:val="1"/>
      <w:tblStyleColBandSize w:val="1"/>
      <w:tblCellMar>
        <w:top w:w="170" w:type="dxa"/>
        <w:left w:w="170" w:type="dxa"/>
        <w:bottom w:w="57"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ctoriancurriculum.vcaa.vic.edu.au/english/english/introduction/scope-and-sequence" TargetMode="External"/><Relationship Id="rId5" Type="http://schemas.openxmlformats.org/officeDocument/2006/relationships/footnotes" Target="footnotes.xml"/><Relationship Id="rId10" Type="http://schemas.openxmlformats.org/officeDocument/2006/relationships/hyperlink" Target="https://docs.google.com/document/d/1FRuwyYQhmq5eisNgb6pEZKRYt2zEHggDCsYe5aTCLwE/edit?usp=sharing" TargetMode="External"/><Relationship Id="rId4" Type="http://schemas.openxmlformats.org/officeDocument/2006/relationships/webSettings" Target="webSettings.xml"/><Relationship Id="rId9" Type="http://schemas.openxmlformats.org/officeDocument/2006/relationships/hyperlink" Target="https://www.vcaa.vic.edu.au/curriculum/foundation-10/Pages/defaul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 Marks School Dingley Village</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Davies</dc:creator>
  <cp:lastModifiedBy>Andrew Davies</cp:lastModifiedBy>
  <cp:revision>2</cp:revision>
  <dcterms:created xsi:type="dcterms:W3CDTF">2021-07-10T01:01:00Z</dcterms:created>
  <dcterms:modified xsi:type="dcterms:W3CDTF">2021-07-10T01:01:00Z</dcterms:modified>
</cp:coreProperties>
</file>